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15800" w:type="dxa"/>
        <w:jc w:val="center"/>
        <w:tblLayout w:type="fixed"/>
        <w:tblLook w:val="04A0" w:firstRow="1" w:lastRow="0" w:firstColumn="1" w:lastColumn="0" w:noHBand="0" w:noVBand="1"/>
      </w:tblPr>
      <w:tblGrid>
        <w:gridCol w:w="4536"/>
        <w:gridCol w:w="233"/>
        <w:gridCol w:w="528"/>
        <w:gridCol w:w="219"/>
        <w:gridCol w:w="542"/>
        <w:gridCol w:w="3488"/>
        <w:gridCol w:w="611"/>
        <w:gridCol w:w="143"/>
        <w:gridCol w:w="625"/>
        <w:gridCol w:w="118"/>
        <w:gridCol w:w="650"/>
        <w:gridCol w:w="4032"/>
        <w:gridCol w:w="75"/>
      </w:tblGrid>
      <w:tr w:rsidR="001A609A" w:rsidRPr="00976BCD" w:rsidTr="00976BCD">
        <w:trPr>
          <w:gridAfter w:val="1"/>
          <w:wAfter w:w="75" w:type="dxa"/>
          <w:trHeight w:hRule="exact" w:val="10867"/>
          <w:jc w:val="center"/>
        </w:trPr>
        <w:tc>
          <w:tcPr>
            <w:tcW w:w="4536" w:type="dxa"/>
          </w:tcPr>
          <w:sdt>
            <w:sdtPr>
              <w:rPr>
                <w:noProof/>
                <w:sz w:val="28"/>
                <w:szCs w:val="28"/>
                <w:lang w:val="ru-RU" w:eastAsia="ru-RU"/>
              </w:rPr>
              <w:alias w:val="Чтобы сменить изображение, щелкните значок справа"/>
              <w:tag w:val="Чтобы сменить изображение, щелкните значок справа"/>
              <w:id w:val="321324275"/>
              <w:picture/>
            </w:sdtPr>
            <w:sdtEndPr/>
            <w:sdtContent>
              <w:p w:rsidR="001A609A" w:rsidRPr="00667911" w:rsidRDefault="004C5BB4" w:rsidP="00062088">
                <w:pPr>
                  <w:jc w:val="center"/>
                  <w:rPr>
                    <w:lang w:val="ru-RU"/>
                  </w:rPr>
                </w:pPr>
                <w:r>
                  <w:rPr>
                    <w:noProof/>
                    <w:sz w:val="28"/>
                    <w:szCs w:val="28"/>
                    <w:lang w:val="ru-RU" w:eastAsia="ru-RU"/>
                  </w:rPr>
                  <w:drawing>
                    <wp:inline distT="0" distB="0" distL="0" distR="0" wp14:anchorId="0B35D1F7" wp14:editId="2AC4AE40">
                      <wp:extent cx="3180222" cy="2390775"/>
                      <wp:effectExtent l="19050" t="0" r="1128" b="0"/>
                      <wp:docPr id="3" name="Рисунок 2" descr="tuberkul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berkulez.jpg"/>
                              <pic:cNvPicPr/>
                            </pic:nvPicPr>
                            <pic:blipFill>
                              <a:blip r:embed="rId7"/>
                              <a:stretch>
                                <a:fillRect/>
                              </a:stretch>
                            </pic:blipFill>
                            <pic:spPr>
                              <a:xfrm>
                                <a:off x="0" y="0"/>
                                <a:ext cx="3184892" cy="2394286"/>
                              </a:xfrm>
                              <a:prstGeom prst="rect">
                                <a:avLst/>
                              </a:prstGeom>
                            </pic:spPr>
                          </pic:pic>
                        </a:graphicData>
                      </a:graphic>
                    </wp:inline>
                  </w:drawing>
                </w:r>
              </w:p>
            </w:sdtContent>
          </w:sdt>
          <w:p w:rsidR="001A609A" w:rsidRPr="00667911" w:rsidRDefault="001A609A" w:rsidP="00825296">
            <w:pPr>
              <w:pStyle w:val="a6"/>
              <w:jc w:val="both"/>
              <w:rPr>
                <w:lang w:val="ru-RU"/>
              </w:rPr>
            </w:pPr>
          </w:p>
          <w:p w:rsidR="0068497B" w:rsidRDefault="00092E18" w:rsidP="00092E18">
            <w:pPr>
              <w:spacing w:line="276" w:lineRule="auto"/>
              <w:ind w:firstLine="709"/>
              <w:jc w:val="both"/>
              <w:rPr>
                <w:rFonts w:ascii="Times New Roman" w:hAnsi="Times New Roman" w:cs="Times New Roman"/>
                <w:lang w:val="ru-RU"/>
              </w:rPr>
            </w:pPr>
            <w:r w:rsidRPr="008B1712">
              <w:rPr>
                <w:rFonts w:ascii="Times New Roman" w:hAnsi="Times New Roman" w:cs="Times New Roman"/>
                <w:lang w:val="ru-RU"/>
              </w:rPr>
              <w:t>В 1993 году Всемирной организацией здравоохранения туберкулез был объявлен национальным бедствием, а день 24 марта – Всемирным днем борьбы с туберкулезом.</w:t>
            </w:r>
          </w:p>
          <w:p w:rsidR="008B1712" w:rsidRPr="008B1712" w:rsidRDefault="008B1712" w:rsidP="00092E18">
            <w:pPr>
              <w:spacing w:line="276" w:lineRule="auto"/>
              <w:ind w:firstLine="709"/>
              <w:jc w:val="both"/>
              <w:rPr>
                <w:rFonts w:ascii="Times New Roman" w:hAnsi="Times New Roman" w:cs="Times New Roman"/>
                <w:lang w:val="ru-RU"/>
              </w:rPr>
            </w:pPr>
            <w:proofErr w:type="gramStart"/>
            <w:r>
              <w:rPr>
                <w:rFonts w:ascii="Times New Roman" w:hAnsi="Times New Roman" w:cs="Times New Roman"/>
                <w:lang w:val="ru-RU"/>
              </w:rPr>
              <w:t>Целью и основными задачами Всемирного дня борьбы с туберкулезом являются повышение осведомленности и привлечение внимания к данной проблеме, информирование широких слоев населения о необходимости своевременного прохождения профилактических осмотров в целях раннего выявления заболевания, своевременного обращения за медицинской помощью, привлечение государственных и общественных организаций к участию в работе по борьбе с этим заболеванием, формирование приверженности к здоровому образу жизни.</w:t>
            </w:r>
            <w:proofErr w:type="gramEnd"/>
          </w:p>
          <w:p w:rsidR="001A609A" w:rsidRPr="00E83BCF" w:rsidRDefault="001A609A" w:rsidP="009827B2">
            <w:pPr>
              <w:spacing w:line="276" w:lineRule="auto"/>
              <w:jc w:val="both"/>
              <w:rPr>
                <w:rFonts w:ascii="Times New Roman" w:hAnsi="Times New Roman" w:cs="Times New Roman"/>
                <w:lang w:val="ru-RU"/>
              </w:rPr>
            </w:pPr>
          </w:p>
        </w:tc>
        <w:tc>
          <w:tcPr>
            <w:tcW w:w="233" w:type="dxa"/>
          </w:tcPr>
          <w:p w:rsidR="001A609A" w:rsidRPr="00667911" w:rsidRDefault="001A609A" w:rsidP="00825296">
            <w:pPr>
              <w:jc w:val="both"/>
              <w:rPr>
                <w:lang w:val="ru-RU"/>
              </w:rPr>
            </w:pPr>
          </w:p>
        </w:tc>
        <w:tc>
          <w:tcPr>
            <w:tcW w:w="747" w:type="dxa"/>
            <w:gridSpan w:val="2"/>
          </w:tcPr>
          <w:p w:rsidR="001A609A" w:rsidRPr="00667911" w:rsidRDefault="001A609A">
            <w:pPr>
              <w:rPr>
                <w:lang w:val="ru-RU"/>
              </w:rPr>
            </w:pPr>
          </w:p>
        </w:tc>
        <w:tc>
          <w:tcPr>
            <w:tcW w:w="4030" w:type="dxa"/>
            <w:gridSpan w:val="2"/>
          </w:tcPr>
          <w:tbl>
            <w:tblPr>
              <w:tblStyle w:val="a5"/>
              <w:tblW w:w="4125" w:type="dxa"/>
              <w:tblLayout w:type="fixed"/>
              <w:tblLook w:val="04A0" w:firstRow="1" w:lastRow="0" w:firstColumn="1" w:lastColumn="0" w:noHBand="0" w:noVBand="1"/>
            </w:tblPr>
            <w:tblGrid>
              <w:gridCol w:w="4125"/>
            </w:tblGrid>
            <w:tr w:rsidR="001A609A" w:rsidRPr="00976BCD" w:rsidTr="00EA5C22">
              <w:trPr>
                <w:trHeight w:hRule="exact" w:val="7969"/>
              </w:trPr>
              <w:tc>
                <w:tcPr>
                  <w:tcW w:w="5000" w:type="pct"/>
                </w:tcPr>
                <w:p w:rsidR="001A609A" w:rsidRPr="00667911" w:rsidRDefault="009323BB" w:rsidP="007153B6">
                  <w:pPr>
                    <w:pStyle w:val="1"/>
                    <w:jc w:val="center"/>
                    <w:rPr>
                      <w:lang w:val="ru-RU"/>
                    </w:rPr>
                  </w:pPr>
                  <w:r w:rsidRPr="00667911">
                    <w:rPr>
                      <w:lang w:val="ru-RU"/>
                    </w:rPr>
                    <w:t>О нас</w:t>
                  </w:r>
                </w:p>
                <w:p w:rsidR="00230AEE" w:rsidRPr="00AE4D2B" w:rsidRDefault="009323BB" w:rsidP="007153B6">
                  <w:pPr>
                    <w:pStyle w:val="21"/>
                    <w:jc w:val="center"/>
                    <w:rPr>
                      <w:rFonts w:ascii="Times New Roman" w:hAnsi="Times New Roman" w:cs="Times New Roman"/>
                      <w:lang w:val="ru-RU"/>
                    </w:rPr>
                  </w:pPr>
                  <w:r w:rsidRPr="00AE4D2B">
                    <w:rPr>
                      <w:rFonts w:ascii="Times New Roman" w:hAnsi="Times New Roman" w:cs="Times New Roman"/>
                      <w:lang w:val="ru-RU"/>
                    </w:rPr>
                    <w:t>Общие сведения о</w:t>
                  </w:r>
                  <w:r w:rsidR="00230AEE" w:rsidRPr="00AE4D2B">
                    <w:rPr>
                      <w:rFonts w:ascii="Times New Roman" w:hAnsi="Times New Roman" w:cs="Times New Roman"/>
                      <w:lang w:val="ru-RU"/>
                    </w:rPr>
                    <w:t>б  учреждении</w:t>
                  </w:r>
                </w:p>
                <w:p w:rsidR="00825296" w:rsidRDefault="001A08A2" w:rsidP="00825296">
                  <w:pPr>
                    <w:pStyle w:val="21"/>
                    <w:jc w:val="center"/>
                    <w:rPr>
                      <w:rFonts w:ascii="Times New Roman" w:hAnsi="Times New Roman" w:cs="Times New Roman"/>
                      <w:lang w:val="ru-RU"/>
                    </w:rPr>
                  </w:pPr>
                  <w:r w:rsidRPr="00AE4D2B">
                    <w:rPr>
                      <w:rFonts w:ascii="Times New Roman" w:hAnsi="Times New Roman" w:cs="Times New Roman"/>
                      <w:lang w:val="ru-RU"/>
                    </w:rPr>
                    <w:t xml:space="preserve">Смоленское областное государственное бюджетное учреждение «Духовщинский комплексный центр социального обслуживания </w:t>
                  </w:r>
                  <w:r w:rsidR="00825296">
                    <w:rPr>
                      <w:rFonts w:ascii="Times New Roman" w:hAnsi="Times New Roman" w:cs="Times New Roman"/>
                      <w:lang w:val="ru-RU"/>
                    </w:rPr>
                    <w:t>населения»</w:t>
                  </w:r>
                </w:p>
                <w:p w:rsidR="001A08A2" w:rsidRPr="00AE4D2B" w:rsidRDefault="001A08A2" w:rsidP="00D70714">
                  <w:pPr>
                    <w:pStyle w:val="21"/>
                    <w:jc w:val="center"/>
                    <w:rPr>
                      <w:rFonts w:ascii="Times New Roman" w:hAnsi="Times New Roman" w:cs="Times New Roman"/>
                      <w:lang w:val="ru-RU"/>
                    </w:rPr>
                  </w:pPr>
                  <w:r w:rsidRPr="00AE4D2B">
                    <w:rPr>
                      <w:rFonts w:ascii="Times New Roman" w:hAnsi="Times New Roman" w:cs="Times New Roman"/>
                      <w:lang w:val="ru-RU"/>
                    </w:rPr>
                    <w:t>Фактический адрес: Смоленская область,г.Духовщина,ул.Советска</w:t>
                  </w:r>
                  <w:r w:rsidR="00B36057">
                    <w:rPr>
                      <w:rFonts w:ascii="Times New Roman" w:hAnsi="Times New Roman" w:cs="Times New Roman"/>
                      <w:lang w:val="ru-RU"/>
                    </w:rPr>
                    <w:t>я</w:t>
                  </w:r>
                  <w:r w:rsidRPr="00AE4D2B">
                    <w:rPr>
                      <w:rFonts w:ascii="Times New Roman" w:hAnsi="Times New Roman" w:cs="Times New Roman"/>
                      <w:lang w:val="ru-RU"/>
                    </w:rPr>
                    <w:t>,д.43/46.</w:t>
                  </w:r>
                </w:p>
                <w:p w:rsidR="001A609A" w:rsidRPr="00AE4D2B" w:rsidRDefault="009323BB" w:rsidP="007153B6">
                  <w:pPr>
                    <w:pStyle w:val="21"/>
                    <w:jc w:val="center"/>
                    <w:rPr>
                      <w:rFonts w:ascii="Times New Roman" w:hAnsi="Times New Roman" w:cs="Times New Roman"/>
                      <w:lang w:val="ru-RU"/>
                    </w:rPr>
                  </w:pPr>
                  <w:r w:rsidRPr="00AE4D2B">
                    <w:rPr>
                      <w:rFonts w:ascii="Times New Roman" w:hAnsi="Times New Roman" w:cs="Times New Roman"/>
                      <w:lang w:val="ru-RU"/>
                    </w:rPr>
                    <w:t>Свяжитесь с нами</w:t>
                  </w:r>
                </w:p>
                <w:p w:rsidR="001A609A" w:rsidRDefault="009323BB" w:rsidP="007153B6">
                  <w:pPr>
                    <w:jc w:val="center"/>
                    <w:rPr>
                      <w:lang w:val="ru-RU"/>
                    </w:rPr>
                  </w:pPr>
                  <w:r w:rsidRPr="00AE4D2B">
                    <w:rPr>
                      <w:rFonts w:ascii="Times New Roman" w:hAnsi="Times New Roman" w:cs="Times New Roman"/>
                      <w:lang w:val="ru-RU"/>
                    </w:rPr>
                    <w:t xml:space="preserve">Телефон: </w:t>
                  </w:r>
                  <w:r w:rsidR="001A08A2" w:rsidRPr="00AE4D2B">
                    <w:rPr>
                      <w:rFonts w:ascii="Times New Roman" w:hAnsi="Times New Roman" w:cs="Times New Roman"/>
                      <w:lang w:val="ru-RU"/>
                    </w:rPr>
                    <w:t>8</w:t>
                  </w:r>
                  <w:r w:rsidR="00125A5D">
                    <w:rPr>
                      <w:rFonts w:ascii="Times New Roman" w:hAnsi="Times New Roman" w:cs="Times New Roman"/>
                      <w:lang w:val="ru-RU"/>
                    </w:rPr>
                    <w:t>(</w:t>
                  </w:r>
                  <w:r w:rsidR="001A08A2" w:rsidRPr="00AE4D2B">
                    <w:rPr>
                      <w:rFonts w:ascii="Times New Roman" w:hAnsi="Times New Roman" w:cs="Times New Roman"/>
                      <w:lang w:val="ru-RU"/>
                    </w:rPr>
                    <w:t>48166) 4-17-16</w:t>
                  </w:r>
                  <w:r w:rsidRPr="00AE4D2B">
                    <w:rPr>
                      <w:rFonts w:ascii="Times New Roman" w:hAnsi="Times New Roman" w:cs="Times New Roman"/>
                      <w:lang w:val="ru-RU"/>
                    </w:rPr>
                    <w:br/>
                    <w:t xml:space="preserve">Электронная почта: </w:t>
                  </w:r>
                  <w:hyperlink r:id="rId8" w:history="1">
                    <w:r w:rsidR="001A08A2" w:rsidRPr="00AE4D2B">
                      <w:rPr>
                        <w:rStyle w:val="af2"/>
                        <w:rFonts w:ascii="Times New Roman" w:hAnsi="Times New Roman" w:cs="Times New Roman"/>
                      </w:rPr>
                      <w:t>cso</w:t>
                    </w:r>
                    <w:r w:rsidR="001A08A2" w:rsidRPr="00AE4D2B">
                      <w:rPr>
                        <w:rStyle w:val="af2"/>
                        <w:rFonts w:ascii="Times New Roman" w:hAnsi="Times New Roman" w:cs="Times New Roman"/>
                        <w:lang w:val="ru-RU"/>
                      </w:rPr>
                      <w:t>.</w:t>
                    </w:r>
                    <w:r w:rsidR="001A08A2" w:rsidRPr="00AE4D2B">
                      <w:rPr>
                        <w:rStyle w:val="af2"/>
                        <w:rFonts w:ascii="Times New Roman" w:hAnsi="Times New Roman" w:cs="Times New Roman"/>
                      </w:rPr>
                      <w:t>duhowshina</w:t>
                    </w:r>
                    <w:r w:rsidR="001A08A2" w:rsidRPr="00AE4D2B">
                      <w:rPr>
                        <w:rStyle w:val="af2"/>
                        <w:rFonts w:ascii="Times New Roman" w:hAnsi="Times New Roman" w:cs="Times New Roman"/>
                        <w:lang w:val="ru-RU"/>
                      </w:rPr>
                      <w:t>2010@</w:t>
                    </w:r>
                    <w:r w:rsidR="001A08A2" w:rsidRPr="00AE4D2B">
                      <w:rPr>
                        <w:rStyle w:val="af2"/>
                        <w:rFonts w:ascii="Times New Roman" w:hAnsi="Times New Roman" w:cs="Times New Roman"/>
                      </w:rPr>
                      <w:t>yandex</w:t>
                    </w:r>
                    <w:r w:rsidR="001A08A2" w:rsidRPr="00AE4D2B">
                      <w:rPr>
                        <w:rStyle w:val="af2"/>
                        <w:rFonts w:ascii="Times New Roman" w:hAnsi="Times New Roman" w:cs="Times New Roman"/>
                        <w:lang w:val="ru-RU"/>
                      </w:rPr>
                      <w:t>.</w:t>
                    </w:r>
                    <w:proofErr w:type="spellStart"/>
                    <w:r w:rsidR="001A08A2" w:rsidRPr="00AE4D2B">
                      <w:rPr>
                        <w:rStyle w:val="af2"/>
                        <w:rFonts w:ascii="Times New Roman" w:hAnsi="Times New Roman" w:cs="Times New Roman"/>
                      </w:rPr>
                      <w:t>ru</w:t>
                    </w:r>
                    <w:proofErr w:type="spellEnd"/>
                  </w:hyperlink>
                  <w:r w:rsidRPr="00667911">
                    <w:rPr>
                      <w:lang w:val="ru-RU"/>
                    </w:rPr>
                    <w:br/>
                  </w:r>
                </w:p>
                <w:p w:rsidR="008B1712" w:rsidRDefault="008B1712" w:rsidP="007153B6">
                  <w:pPr>
                    <w:jc w:val="center"/>
                    <w:rPr>
                      <w:lang w:val="ru-RU"/>
                    </w:rPr>
                  </w:pPr>
                </w:p>
                <w:p w:rsidR="008B1712" w:rsidRPr="00667911" w:rsidRDefault="008B1712" w:rsidP="007153B6">
                  <w:pPr>
                    <w:jc w:val="center"/>
                    <w:rPr>
                      <w:lang w:val="ru-RU"/>
                    </w:rPr>
                  </w:pPr>
                </w:p>
              </w:tc>
            </w:tr>
            <w:tr w:rsidR="001A609A" w:rsidRPr="00976BCD" w:rsidTr="00EA5C22">
              <w:trPr>
                <w:trHeight w:hRule="exact" w:val="2898"/>
              </w:trPr>
              <w:tc>
                <w:tcPr>
                  <w:tcW w:w="5000" w:type="pct"/>
                  <w:vAlign w:val="bottom"/>
                </w:tcPr>
                <w:tbl>
                  <w:tblPr>
                    <w:tblW w:w="4999" w:type="pct"/>
                    <w:tblLayout w:type="fixed"/>
                    <w:tblCellMar>
                      <w:left w:w="0" w:type="dxa"/>
                      <w:right w:w="0" w:type="dxa"/>
                    </w:tblCellMar>
                    <w:tblLook w:val="04A0" w:firstRow="1" w:lastRow="0" w:firstColumn="1" w:lastColumn="0" w:noHBand="0" w:noVBand="1"/>
                  </w:tblPr>
                  <w:tblGrid>
                    <w:gridCol w:w="1309"/>
                    <w:gridCol w:w="288"/>
                    <w:gridCol w:w="2527"/>
                  </w:tblGrid>
                  <w:tr w:rsidR="001A609A" w:rsidRPr="00976BCD" w:rsidTr="00EA5C22">
                    <w:trPr>
                      <w:trHeight w:val="1689"/>
                    </w:trPr>
                    <w:tc>
                      <w:tcPr>
                        <w:tcW w:w="1587" w:type="pct"/>
                        <w:vAlign w:val="center"/>
                      </w:tcPr>
                      <w:p w:rsidR="001A609A" w:rsidRPr="00667911" w:rsidRDefault="001A609A">
                        <w:pPr>
                          <w:pStyle w:val="af"/>
                          <w:rPr>
                            <w:lang w:val="ru-RU"/>
                          </w:rPr>
                        </w:pPr>
                      </w:p>
                    </w:tc>
                    <w:tc>
                      <w:tcPr>
                        <w:tcW w:w="349" w:type="pct"/>
                      </w:tcPr>
                      <w:p w:rsidR="001A609A" w:rsidRPr="00667911" w:rsidRDefault="001A609A">
                        <w:pPr>
                          <w:rPr>
                            <w:lang w:val="ru-RU"/>
                          </w:rPr>
                        </w:pPr>
                      </w:p>
                    </w:tc>
                    <w:tc>
                      <w:tcPr>
                        <w:tcW w:w="3064" w:type="pct"/>
                      </w:tcPr>
                      <w:p w:rsidR="001A609A" w:rsidRPr="00667911" w:rsidRDefault="001A609A" w:rsidP="002759E5">
                        <w:pPr>
                          <w:pStyle w:val="a9"/>
                          <w:rPr>
                            <w:lang w:val="ru-RU"/>
                          </w:rPr>
                        </w:pPr>
                      </w:p>
                    </w:tc>
                  </w:tr>
                </w:tbl>
                <w:p w:rsidR="001A609A" w:rsidRPr="00667911" w:rsidRDefault="001A609A">
                  <w:pPr>
                    <w:rPr>
                      <w:lang w:val="ru-RU"/>
                    </w:rPr>
                  </w:pPr>
                </w:p>
              </w:tc>
            </w:tr>
          </w:tbl>
          <w:p w:rsidR="001A609A" w:rsidRPr="00667911" w:rsidRDefault="001A609A">
            <w:pPr>
              <w:rPr>
                <w:lang w:val="ru-RU"/>
              </w:rPr>
            </w:pPr>
          </w:p>
        </w:tc>
        <w:tc>
          <w:tcPr>
            <w:tcW w:w="754" w:type="dxa"/>
            <w:gridSpan w:val="2"/>
          </w:tcPr>
          <w:p w:rsidR="001A609A" w:rsidRPr="00667911" w:rsidRDefault="001A609A">
            <w:pPr>
              <w:rPr>
                <w:lang w:val="ru-RU"/>
              </w:rPr>
            </w:pPr>
          </w:p>
        </w:tc>
        <w:tc>
          <w:tcPr>
            <w:tcW w:w="743" w:type="dxa"/>
            <w:gridSpan w:val="2"/>
          </w:tcPr>
          <w:p w:rsidR="001A609A" w:rsidRPr="00667911" w:rsidRDefault="001A609A" w:rsidP="00C837DD">
            <w:pPr>
              <w:ind w:left="-249"/>
              <w:rPr>
                <w:lang w:val="ru-RU"/>
              </w:rPr>
            </w:pPr>
          </w:p>
        </w:tc>
        <w:tc>
          <w:tcPr>
            <w:tcW w:w="4682" w:type="dxa"/>
            <w:gridSpan w:val="2"/>
          </w:tcPr>
          <w:tbl>
            <w:tblPr>
              <w:tblStyle w:val="a5"/>
              <w:tblW w:w="4597" w:type="dxa"/>
              <w:tblLayout w:type="fixed"/>
              <w:tblLook w:val="04A0" w:firstRow="1" w:lastRow="0" w:firstColumn="1" w:lastColumn="0" w:noHBand="0" w:noVBand="1"/>
            </w:tblPr>
            <w:tblGrid>
              <w:gridCol w:w="4577"/>
              <w:gridCol w:w="20"/>
            </w:tblGrid>
            <w:tr w:rsidR="001A609A" w:rsidRPr="002759E5" w:rsidTr="00EA5C22">
              <w:trPr>
                <w:trHeight w:hRule="exact" w:val="5473"/>
              </w:trPr>
              <w:sdt>
                <w:sdtPr>
                  <w:rPr>
                    <w:lang w:val="ru-RU"/>
                  </w:rPr>
                  <w:id w:val="-1297910721"/>
                  <w:picture/>
                </w:sdtPr>
                <w:sdtEndPr/>
                <w:sdtContent>
                  <w:tc>
                    <w:tcPr>
                      <w:tcW w:w="4978" w:type="pct"/>
                    </w:tcPr>
                    <w:p w:rsidR="001A609A" w:rsidRPr="000D77CE" w:rsidRDefault="004C5BB4" w:rsidP="004C5BB4">
                      <w:pPr>
                        <w:rPr>
                          <w:lang w:val="ru-RU"/>
                        </w:rPr>
                      </w:pPr>
                      <w:r>
                        <w:rPr>
                          <w:noProof/>
                          <w:lang w:val="ru-RU" w:eastAsia="ru-RU"/>
                        </w:rPr>
                        <w:drawing>
                          <wp:inline distT="0" distB="0" distL="0" distR="0" wp14:anchorId="565D8598" wp14:editId="5CDB08D6">
                            <wp:extent cx="3009900" cy="2686050"/>
                            <wp:effectExtent l="19050" t="0" r="0" b="0"/>
                            <wp:docPr id="4" name="Рисунок 3" descr="belaya-romashka-emblema-borby-s-tuberkulez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aya-romashka-emblema-borby-s-tuberkulezom.jpg"/>
                                    <pic:cNvPicPr/>
                                  </pic:nvPicPr>
                                  <pic:blipFill>
                                    <a:blip r:embed="rId9"/>
                                    <a:stretch>
                                      <a:fillRect/>
                                    </a:stretch>
                                  </pic:blipFill>
                                  <pic:spPr>
                                    <a:xfrm>
                                      <a:off x="0" y="0"/>
                                      <a:ext cx="3011201" cy="2687211"/>
                                    </a:xfrm>
                                    <a:prstGeom prst="rect">
                                      <a:avLst/>
                                    </a:prstGeom>
                                  </pic:spPr>
                                </pic:pic>
                              </a:graphicData>
                            </a:graphic>
                          </wp:inline>
                        </w:drawing>
                      </w:r>
                    </w:p>
                  </w:tc>
                </w:sdtContent>
              </w:sdt>
              <w:tc>
                <w:tcPr>
                  <w:tcW w:w="22" w:type="pct"/>
                </w:tcPr>
                <w:p w:rsidR="001A609A" w:rsidRPr="002759E5" w:rsidRDefault="000D77CE">
                  <w:pPr>
                    <w:rPr>
                      <w:lang w:val="ru-RU"/>
                    </w:rPr>
                  </w:pPr>
                  <w:r>
                    <w:rPr>
                      <w:lang w:val="ru-RU"/>
                    </w:rPr>
                    <w:tab/>
                  </w:r>
                  <w:r>
                    <w:rPr>
                      <w:lang w:val="ru-RU"/>
                    </w:rPr>
                    <w:tab/>
                  </w:r>
                </w:p>
              </w:tc>
            </w:tr>
            <w:tr w:rsidR="001A609A" w:rsidRPr="00976BCD" w:rsidTr="00EA5C22">
              <w:trPr>
                <w:trHeight w:hRule="exact" w:val="2669"/>
              </w:trPr>
              <w:tc>
                <w:tcPr>
                  <w:tcW w:w="4978" w:type="pct"/>
                  <w:shd w:val="clear" w:color="auto" w:fill="FFFFFF" w:themeFill="background1"/>
                </w:tcPr>
                <w:p w:rsidR="00D35296" w:rsidRDefault="00D35296" w:rsidP="005D2872">
                  <w:pPr>
                    <w:jc w:val="center"/>
                    <w:rPr>
                      <w:b/>
                      <w:sz w:val="36"/>
                      <w:szCs w:val="36"/>
                      <w:lang w:val="ru-RU"/>
                    </w:rPr>
                  </w:pPr>
                  <w:r>
                    <w:rPr>
                      <w:b/>
                      <w:sz w:val="36"/>
                      <w:szCs w:val="36"/>
                      <w:lang w:val="ru-RU"/>
                    </w:rPr>
                    <w:t>ПАМЯТКА</w:t>
                  </w:r>
                </w:p>
                <w:p w:rsidR="00350F92" w:rsidRPr="00350F92" w:rsidRDefault="00350F92" w:rsidP="00350F92">
                  <w:pPr>
                    <w:jc w:val="center"/>
                    <w:rPr>
                      <w:rFonts w:ascii="Times New Roman" w:hAnsi="Times New Roman" w:cs="Times New Roman"/>
                      <w:b/>
                      <w:sz w:val="28"/>
                      <w:szCs w:val="28"/>
                      <w:lang w:val="ru-RU"/>
                    </w:rPr>
                  </w:pPr>
                  <w:r w:rsidRPr="00350F92">
                    <w:rPr>
                      <w:rFonts w:ascii="Times New Roman" w:hAnsi="Times New Roman" w:cs="Times New Roman"/>
                      <w:b/>
                      <w:sz w:val="28"/>
                      <w:szCs w:val="28"/>
                      <w:lang w:val="ru-RU"/>
                    </w:rPr>
                    <w:t>Десять вопросов и ответов о туберкулезе</w:t>
                  </w:r>
                  <w:r>
                    <w:rPr>
                      <w:rFonts w:ascii="Times New Roman" w:hAnsi="Times New Roman" w:cs="Times New Roman"/>
                      <w:b/>
                      <w:sz w:val="28"/>
                      <w:szCs w:val="28"/>
                      <w:lang w:val="ru-RU"/>
                    </w:rPr>
                    <w:t>.</w:t>
                  </w:r>
                </w:p>
                <w:p w:rsidR="00D35296" w:rsidRDefault="00D35296" w:rsidP="00D35296">
                  <w:pPr>
                    <w:spacing w:line="240" w:lineRule="auto"/>
                    <w:ind w:firstLine="709"/>
                    <w:jc w:val="both"/>
                    <w:rPr>
                      <w:rFonts w:ascii="Times New Roman" w:hAnsi="Times New Roman" w:cs="Times New Roman"/>
                      <w:sz w:val="24"/>
                      <w:szCs w:val="24"/>
                      <w:lang w:val="ru-RU"/>
                    </w:rPr>
                  </w:pPr>
                </w:p>
                <w:p w:rsidR="00D35296" w:rsidRDefault="00D35296" w:rsidP="00D35296">
                  <w:pPr>
                    <w:spacing w:line="240" w:lineRule="auto"/>
                    <w:ind w:firstLine="709"/>
                    <w:jc w:val="both"/>
                    <w:rPr>
                      <w:rFonts w:ascii="Times New Roman" w:hAnsi="Times New Roman" w:cs="Times New Roman"/>
                      <w:sz w:val="24"/>
                      <w:szCs w:val="24"/>
                      <w:lang w:val="ru-RU"/>
                    </w:rPr>
                  </w:pPr>
                </w:p>
                <w:p w:rsidR="00D35296" w:rsidRDefault="00D35296" w:rsidP="00D35296">
                  <w:pPr>
                    <w:spacing w:line="240" w:lineRule="auto"/>
                    <w:ind w:firstLine="709"/>
                    <w:jc w:val="both"/>
                    <w:rPr>
                      <w:rFonts w:ascii="Times New Roman" w:hAnsi="Times New Roman" w:cs="Times New Roman"/>
                      <w:sz w:val="24"/>
                      <w:szCs w:val="24"/>
                      <w:lang w:val="ru-RU"/>
                    </w:rPr>
                  </w:pPr>
                </w:p>
                <w:p w:rsidR="00D35296" w:rsidRDefault="00D35296" w:rsidP="00D35296">
                  <w:pPr>
                    <w:spacing w:line="240" w:lineRule="auto"/>
                    <w:ind w:firstLine="709"/>
                    <w:jc w:val="both"/>
                    <w:rPr>
                      <w:rFonts w:ascii="Times New Roman" w:hAnsi="Times New Roman" w:cs="Times New Roman"/>
                      <w:sz w:val="24"/>
                      <w:szCs w:val="24"/>
                      <w:lang w:val="ru-RU"/>
                    </w:rPr>
                  </w:pPr>
                </w:p>
                <w:p w:rsidR="00D35296" w:rsidRDefault="00D35296" w:rsidP="00D35296">
                  <w:pPr>
                    <w:spacing w:line="240" w:lineRule="auto"/>
                    <w:ind w:firstLine="709"/>
                    <w:jc w:val="both"/>
                    <w:rPr>
                      <w:rFonts w:ascii="Times New Roman" w:hAnsi="Times New Roman" w:cs="Times New Roman"/>
                      <w:sz w:val="24"/>
                      <w:szCs w:val="24"/>
                      <w:lang w:val="ru-RU"/>
                    </w:rPr>
                  </w:pPr>
                </w:p>
                <w:p w:rsidR="00D35296" w:rsidRPr="00C05774" w:rsidRDefault="00D35296" w:rsidP="00D35296">
                  <w:pPr>
                    <w:spacing w:line="240" w:lineRule="auto"/>
                    <w:ind w:firstLine="709"/>
                    <w:jc w:val="both"/>
                    <w:rPr>
                      <w:rFonts w:ascii="Times New Roman" w:hAnsi="Times New Roman" w:cs="Times New Roman"/>
                      <w:sz w:val="24"/>
                      <w:szCs w:val="24"/>
                      <w:lang w:val="ru-RU"/>
                    </w:rPr>
                  </w:pPr>
                  <w:r w:rsidRPr="00C05774">
                    <w:rPr>
                      <w:rFonts w:ascii="Times New Roman" w:hAnsi="Times New Roman" w:cs="Times New Roman"/>
                      <w:sz w:val="24"/>
                      <w:szCs w:val="24"/>
                      <w:lang w:val="ru-RU"/>
                    </w:rPr>
                    <w:t>Уход за инвалидами дома – и физически, и особенно психологически сложная работа. Если вы ухаживаете за больным, вам также необходимо понимать, что все эти негативные эмоции могут быть направлены на вас, но это не всегда означает то, что вы плохо выполняете свои обязанности и делаете что-то не так.</w:t>
                  </w:r>
                </w:p>
                <w:p w:rsidR="001A609A" w:rsidRPr="00875598" w:rsidRDefault="001A609A" w:rsidP="00875598">
                  <w:pPr>
                    <w:jc w:val="center"/>
                    <w:rPr>
                      <w:sz w:val="36"/>
                      <w:szCs w:val="36"/>
                      <w:lang w:val="ru-RU"/>
                    </w:rPr>
                  </w:pPr>
                </w:p>
              </w:tc>
              <w:tc>
                <w:tcPr>
                  <w:tcW w:w="22" w:type="pct"/>
                </w:tcPr>
                <w:p w:rsidR="001A609A" w:rsidRPr="00875598" w:rsidRDefault="00875598">
                  <w:pPr>
                    <w:rPr>
                      <w:lang w:val="ru-RU"/>
                    </w:rPr>
                  </w:pPr>
                  <w:r>
                    <w:rPr>
                      <w:lang w:val="ru-RU"/>
                    </w:rPr>
                    <w:tab/>
                  </w:r>
                </w:p>
              </w:tc>
            </w:tr>
            <w:tr w:rsidR="001A609A" w:rsidRPr="00976BCD" w:rsidTr="00EA5C22">
              <w:trPr>
                <w:gridAfter w:val="1"/>
                <w:wAfter w:w="22" w:type="pct"/>
                <w:trHeight w:hRule="exact" w:val="2539"/>
              </w:trPr>
              <w:tc>
                <w:tcPr>
                  <w:tcW w:w="4978" w:type="pct"/>
                  <w:shd w:val="clear" w:color="auto" w:fill="FFFFFF" w:themeFill="background1"/>
                </w:tcPr>
                <w:p w:rsidR="00350F92" w:rsidRPr="0092188A" w:rsidRDefault="00350F92" w:rsidP="0092188A">
                  <w:pPr>
                    <w:pStyle w:val="af5"/>
                    <w:numPr>
                      <w:ilvl w:val="0"/>
                      <w:numId w:val="7"/>
                    </w:numPr>
                    <w:jc w:val="center"/>
                    <w:rPr>
                      <w:rFonts w:ascii="Times New Roman" w:hAnsi="Times New Roman" w:cs="Times New Roman"/>
                      <w:b/>
                      <w:sz w:val="24"/>
                      <w:szCs w:val="24"/>
                    </w:rPr>
                  </w:pPr>
                  <w:r w:rsidRPr="0092188A">
                    <w:rPr>
                      <w:rFonts w:ascii="Times New Roman" w:hAnsi="Times New Roman" w:cs="Times New Roman"/>
                      <w:b/>
                      <w:sz w:val="24"/>
                      <w:szCs w:val="24"/>
                    </w:rPr>
                    <w:t>Что такое туберкулез?</w:t>
                  </w:r>
                </w:p>
                <w:p w:rsidR="00350F92" w:rsidRPr="00350F92" w:rsidRDefault="00350F92" w:rsidP="00350F92">
                  <w:pPr>
                    <w:pStyle w:val="af5"/>
                    <w:ind w:left="0" w:firstLine="720"/>
                    <w:rPr>
                      <w:rFonts w:ascii="Times New Roman" w:hAnsi="Times New Roman" w:cs="Times New Roman"/>
                      <w:sz w:val="18"/>
                      <w:szCs w:val="18"/>
                    </w:rPr>
                  </w:pPr>
                  <w:r w:rsidRPr="00350F92">
                    <w:rPr>
                      <w:rFonts w:ascii="Times New Roman" w:hAnsi="Times New Roman" w:cs="Times New Roman"/>
                      <w:sz w:val="18"/>
                      <w:szCs w:val="18"/>
                    </w:rPr>
                    <w:t xml:space="preserve">Туберкулез – инфекционное заболевание, возбудителем которого является микробактерия туберкулеза (в народе ее называют палочкой Коха). Эта болезнь поражает все органы и системы, но в 90% случаев поражаются легкие. </w:t>
                  </w:r>
                </w:p>
                <w:p w:rsidR="001A609A" w:rsidRPr="005D2872" w:rsidRDefault="001A609A" w:rsidP="005D2872">
                  <w:pPr>
                    <w:pStyle w:val="ad"/>
                    <w:spacing w:line="240" w:lineRule="auto"/>
                    <w:rPr>
                      <w:rFonts w:ascii="Times New Roman" w:hAnsi="Times New Roman" w:cs="Times New Roman"/>
                      <w:sz w:val="24"/>
                      <w:szCs w:val="24"/>
                      <w:lang w:val="ru-RU"/>
                    </w:rPr>
                  </w:pPr>
                </w:p>
              </w:tc>
            </w:tr>
          </w:tbl>
          <w:p w:rsidR="001A609A" w:rsidRPr="00667911" w:rsidRDefault="001A609A">
            <w:pPr>
              <w:rPr>
                <w:lang w:val="ru-RU"/>
              </w:rPr>
            </w:pPr>
          </w:p>
        </w:tc>
      </w:tr>
      <w:tr w:rsidR="00D35296" w:rsidRPr="000861FA" w:rsidTr="00976BCD">
        <w:trPr>
          <w:trHeight w:hRule="exact" w:val="11533"/>
          <w:jc w:val="center"/>
        </w:trPr>
        <w:tc>
          <w:tcPr>
            <w:tcW w:w="4536" w:type="dxa"/>
          </w:tcPr>
          <w:p w:rsidR="00C179C4" w:rsidRPr="000861FA" w:rsidRDefault="00C179C4" w:rsidP="00D35296">
            <w:pPr>
              <w:spacing w:after="0" w:line="276" w:lineRule="auto"/>
              <w:ind w:firstLine="709"/>
              <w:jc w:val="both"/>
              <w:rPr>
                <w:rFonts w:ascii="Times New Roman" w:hAnsi="Times New Roman" w:cs="Times New Roman"/>
                <w:b/>
                <w:sz w:val="16"/>
                <w:szCs w:val="16"/>
                <w:lang w:val="ru-RU"/>
              </w:rPr>
            </w:pPr>
          </w:p>
          <w:p w:rsidR="00C179C4" w:rsidRPr="000861FA" w:rsidRDefault="00C179C4" w:rsidP="00D35296">
            <w:pPr>
              <w:spacing w:after="0" w:line="276" w:lineRule="auto"/>
              <w:ind w:firstLine="709"/>
              <w:jc w:val="both"/>
              <w:rPr>
                <w:rFonts w:ascii="Times New Roman" w:hAnsi="Times New Roman" w:cs="Times New Roman"/>
                <w:b/>
                <w:sz w:val="16"/>
                <w:szCs w:val="16"/>
                <w:lang w:val="ru-RU"/>
              </w:rPr>
            </w:pPr>
          </w:p>
          <w:p w:rsidR="00350F92" w:rsidRPr="000861FA" w:rsidRDefault="00350F92" w:rsidP="00350F92">
            <w:pPr>
              <w:pStyle w:val="af5"/>
              <w:numPr>
                <w:ilvl w:val="0"/>
                <w:numId w:val="7"/>
              </w:numPr>
              <w:jc w:val="center"/>
              <w:rPr>
                <w:rFonts w:ascii="Times New Roman" w:hAnsi="Times New Roman" w:cs="Times New Roman"/>
                <w:b/>
                <w:sz w:val="16"/>
                <w:szCs w:val="16"/>
              </w:rPr>
            </w:pPr>
            <w:r w:rsidRPr="000861FA">
              <w:rPr>
                <w:rFonts w:ascii="Times New Roman" w:hAnsi="Times New Roman" w:cs="Times New Roman"/>
                <w:b/>
                <w:sz w:val="16"/>
                <w:szCs w:val="16"/>
              </w:rPr>
              <w:t>Как можно заразиться туберкулезом?</w:t>
            </w:r>
          </w:p>
          <w:p w:rsidR="00350F92" w:rsidRPr="000861FA" w:rsidRDefault="00350F92" w:rsidP="00350F92">
            <w:pPr>
              <w:pStyle w:val="af5"/>
              <w:ind w:left="48"/>
              <w:rPr>
                <w:rFonts w:ascii="Times New Roman" w:hAnsi="Times New Roman" w:cs="Times New Roman"/>
                <w:sz w:val="16"/>
                <w:szCs w:val="16"/>
              </w:rPr>
            </w:pPr>
            <w:r w:rsidRPr="000861FA">
              <w:rPr>
                <w:rFonts w:ascii="Times New Roman" w:hAnsi="Times New Roman" w:cs="Times New Roman"/>
                <w:sz w:val="16"/>
                <w:szCs w:val="16"/>
              </w:rPr>
              <w:t xml:space="preserve">      Основной источник инфекции – больной с открытой формой туберкулеза. Микробактерии туберкулеза переносятся по воздуху невидимыми мельчайшими капельками мокроты, которые выделяются при кашле, чихании, разговоре. При вдыхании зараженного воздуха микробактерии туберкулеза попадают в организм здорового человека и вызывают заболевание. Реже встречается пищевой путь передачи инфекции – через сырое молоко, мясо, яйца от больных туберкулезом животных и птиц. Заразиться также можно при пользовании полотенцем, посудой, постелью больного. </w:t>
            </w:r>
          </w:p>
          <w:p w:rsidR="00350F92" w:rsidRPr="000861FA" w:rsidRDefault="00350F92" w:rsidP="00350F92">
            <w:pPr>
              <w:pStyle w:val="af5"/>
              <w:ind w:left="786"/>
              <w:rPr>
                <w:rFonts w:ascii="Times New Roman" w:hAnsi="Times New Roman" w:cs="Times New Roman"/>
                <w:b/>
                <w:sz w:val="16"/>
                <w:szCs w:val="16"/>
              </w:rPr>
            </w:pPr>
            <w:r w:rsidRPr="000861FA">
              <w:rPr>
                <w:rFonts w:ascii="Times New Roman" w:hAnsi="Times New Roman" w:cs="Times New Roman"/>
                <w:b/>
                <w:sz w:val="16"/>
                <w:szCs w:val="16"/>
              </w:rPr>
              <w:t>3.</w:t>
            </w:r>
            <w:r w:rsidRPr="000861FA">
              <w:rPr>
                <w:rFonts w:ascii="Times New Roman" w:hAnsi="Times New Roman" w:cs="Times New Roman"/>
                <w:sz w:val="16"/>
                <w:szCs w:val="16"/>
              </w:rPr>
              <w:t xml:space="preserve"> </w:t>
            </w:r>
            <w:r w:rsidRPr="000861FA">
              <w:rPr>
                <w:rFonts w:ascii="Times New Roman" w:hAnsi="Times New Roman" w:cs="Times New Roman"/>
                <w:b/>
                <w:sz w:val="16"/>
                <w:szCs w:val="16"/>
              </w:rPr>
              <w:t>Устойчива ли палочка Коха во внешней среде?</w:t>
            </w:r>
          </w:p>
          <w:p w:rsidR="002A5A8F" w:rsidRDefault="00350F92" w:rsidP="002A5A8F">
            <w:pPr>
              <w:pStyle w:val="af5"/>
              <w:ind w:left="0" w:firstLine="48"/>
              <w:rPr>
                <w:rFonts w:ascii="Times New Roman" w:hAnsi="Times New Roman" w:cs="Times New Roman"/>
                <w:sz w:val="16"/>
                <w:szCs w:val="16"/>
              </w:rPr>
            </w:pPr>
            <w:r w:rsidRPr="000861FA">
              <w:rPr>
                <w:rFonts w:ascii="Times New Roman" w:hAnsi="Times New Roman" w:cs="Times New Roman"/>
                <w:sz w:val="16"/>
                <w:szCs w:val="16"/>
              </w:rPr>
              <w:t xml:space="preserve">      Микробактерии туберкулеза достаточно устойчивы во внешней среде. Например: в высохшей мокроте сохраняет свою жизнеспособность до 1,5 лет, на страницах книг – до 1,5 месяцев, достаточно быстро погибает при попадании прямых солнечных лучей (через 1-2 часа), при ультрафиолетовом облучении они погибают спустя несколько минут, под воздействием </w:t>
            </w:r>
            <w:proofErr w:type="spellStart"/>
            <w:r w:rsidRPr="000861FA">
              <w:rPr>
                <w:rFonts w:ascii="Times New Roman" w:hAnsi="Times New Roman" w:cs="Times New Roman"/>
                <w:sz w:val="16"/>
                <w:szCs w:val="16"/>
              </w:rPr>
              <w:t>хлоросодержащих</w:t>
            </w:r>
            <w:proofErr w:type="spellEnd"/>
            <w:r w:rsidRPr="000861FA">
              <w:rPr>
                <w:rFonts w:ascii="Times New Roman" w:hAnsi="Times New Roman" w:cs="Times New Roman"/>
                <w:sz w:val="16"/>
                <w:szCs w:val="16"/>
              </w:rPr>
              <w:t xml:space="preserve"> препаратов – через 6 часов.</w:t>
            </w:r>
          </w:p>
          <w:p w:rsidR="0092188A" w:rsidRPr="002A5A8F" w:rsidRDefault="00350F92" w:rsidP="002A5A8F">
            <w:pPr>
              <w:pStyle w:val="af5"/>
              <w:ind w:left="0" w:firstLine="48"/>
              <w:jc w:val="center"/>
              <w:rPr>
                <w:rFonts w:ascii="Times New Roman" w:hAnsi="Times New Roman" w:cs="Times New Roman"/>
                <w:sz w:val="16"/>
                <w:szCs w:val="16"/>
              </w:rPr>
            </w:pPr>
            <w:r w:rsidRPr="000861FA">
              <w:rPr>
                <w:rFonts w:ascii="Times New Roman" w:hAnsi="Times New Roman" w:cs="Times New Roman"/>
                <w:b/>
                <w:sz w:val="16"/>
                <w:szCs w:val="16"/>
              </w:rPr>
              <w:t>4.Какие факторы способствуют развитию туберкулеза?</w:t>
            </w:r>
          </w:p>
          <w:p w:rsidR="002A5A8F" w:rsidRDefault="0092188A" w:rsidP="002A5A8F">
            <w:pPr>
              <w:spacing w:line="276" w:lineRule="auto"/>
              <w:ind w:left="48"/>
              <w:rPr>
                <w:rFonts w:ascii="Times New Roman" w:hAnsi="Times New Roman" w:cs="Times New Roman"/>
                <w:sz w:val="16"/>
                <w:szCs w:val="16"/>
                <w:lang w:val="ru-RU"/>
              </w:rPr>
            </w:pPr>
            <w:r w:rsidRPr="000861FA">
              <w:rPr>
                <w:rFonts w:ascii="Times New Roman" w:hAnsi="Times New Roman" w:cs="Times New Roman"/>
                <w:sz w:val="16"/>
                <w:szCs w:val="16"/>
                <w:lang w:val="ru-RU"/>
              </w:rPr>
              <w:t xml:space="preserve">           </w:t>
            </w:r>
            <w:r w:rsidR="00350F92" w:rsidRPr="000861FA">
              <w:rPr>
                <w:rFonts w:ascii="Times New Roman" w:hAnsi="Times New Roman" w:cs="Times New Roman"/>
                <w:sz w:val="16"/>
                <w:szCs w:val="16"/>
                <w:lang w:val="ru-RU"/>
              </w:rPr>
              <w:t>К факторам, способствующим развитию туберкулеза, относятся: недостаточное и неполноценное питание, недостаток витаминов, частые простудные заболевания, постоянный стресс и курение.</w:t>
            </w:r>
          </w:p>
          <w:p w:rsidR="002A5A8F" w:rsidRDefault="002A5A8F" w:rsidP="002A5A8F">
            <w:pPr>
              <w:spacing w:line="276" w:lineRule="auto"/>
              <w:ind w:left="48"/>
              <w:rPr>
                <w:rFonts w:ascii="Times New Roman" w:hAnsi="Times New Roman" w:cs="Times New Roman"/>
                <w:sz w:val="16"/>
                <w:szCs w:val="16"/>
                <w:lang w:val="ru-RU"/>
              </w:rPr>
            </w:pPr>
            <w:r>
              <w:rPr>
                <w:rFonts w:ascii="Times New Roman" w:hAnsi="Times New Roman" w:cs="Times New Roman"/>
                <w:sz w:val="16"/>
                <w:szCs w:val="16"/>
                <w:lang w:val="ru-RU"/>
              </w:rPr>
              <w:t xml:space="preserve">          </w:t>
            </w:r>
            <w:r w:rsidR="00350F92" w:rsidRPr="000861FA">
              <w:rPr>
                <w:rFonts w:ascii="Times New Roman" w:hAnsi="Times New Roman" w:cs="Times New Roman"/>
                <w:sz w:val="16"/>
                <w:szCs w:val="16"/>
                <w:lang w:val="ru-RU"/>
              </w:rPr>
              <w:t xml:space="preserve">Существует также группа соматического риска заболевания туберкулезом – это больные сахарным диабетом, язвенной болезнью желудка и 12-перстной кишки, оперированным желудком, хроническими неспецифическими заболеваниями легких (например, хронический бронхит), с ВИЧ-инфекцией. </w:t>
            </w:r>
            <w:r w:rsidR="00350F92" w:rsidRPr="002A5A8F">
              <w:rPr>
                <w:rFonts w:ascii="Times New Roman" w:hAnsi="Times New Roman" w:cs="Times New Roman"/>
                <w:sz w:val="16"/>
                <w:szCs w:val="16"/>
                <w:lang w:val="ru-RU"/>
              </w:rPr>
              <w:t>Велик риск заболевания туберкулезом среди группы социального риска: это мигранты, лица без определенного места жительства, лица, прибывшие из исправительно-трудовых учреждений, наркоманы и злоупотребляющие алкоголем.</w:t>
            </w:r>
          </w:p>
          <w:p w:rsidR="002A5A8F" w:rsidRPr="002A5A8F" w:rsidRDefault="002A5A8F" w:rsidP="002A5A8F">
            <w:pPr>
              <w:spacing w:line="276" w:lineRule="auto"/>
              <w:ind w:left="48"/>
              <w:jc w:val="center"/>
              <w:rPr>
                <w:rFonts w:ascii="Times New Roman" w:hAnsi="Times New Roman" w:cs="Times New Roman"/>
                <w:sz w:val="16"/>
                <w:szCs w:val="16"/>
                <w:lang w:val="ru-RU"/>
              </w:rPr>
            </w:pPr>
            <w:r w:rsidRPr="000861FA">
              <w:rPr>
                <w:rFonts w:ascii="Times New Roman" w:hAnsi="Times New Roman" w:cs="Times New Roman"/>
                <w:b/>
                <w:sz w:val="16"/>
                <w:szCs w:val="16"/>
                <w:lang w:val="ru-RU"/>
              </w:rPr>
              <w:t>5.</w:t>
            </w:r>
            <w:r w:rsidRPr="002A5A8F">
              <w:rPr>
                <w:rFonts w:ascii="Times New Roman" w:hAnsi="Times New Roman" w:cs="Times New Roman"/>
                <w:b/>
                <w:sz w:val="16"/>
                <w:szCs w:val="16"/>
                <w:lang w:val="ru-RU"/>
              </w:rPr>
              <w:t>Каковы основные признаки туберкулеза?</w:t>
            </w:r>
          </w:p>
          <w:p w:rsidR="002A5A8F" w:rsidRPr="000861FA" w:rsidRDefault="002A5A8F" w:rsidP="002A5A8F">
            <w:pPr>
              <w:pStyle w:val="af5"/>
              <w:ind w:left="0" w:firstLine="426"/>
              <w:rPr>
                <w:rFonts w:ascii="Times New Roman" w:hAnsi="Times New Roman" w:cs="Times New Roman"/>
                <w:sz w:val="16"/>
                <w:szCs w:val="16"/>
              </w:rPr>
            </w:pPr>
            <w:r w:rsidRPr="000861FA">
              <w:rPr>
                <w:rFonts w:ascii="Times New Roman" w:hAnsi="Times New Roman" w:cs="Times New Roman"/>
                <w:sz w:val="16"/>
                <w:szCs w:val="16"/>
              </w:rPr>
              <w:t>К основным признакам туберкулеза относятся: длительный кашель более 2-3 лет, потеря аппетита, похудание, боль в грудной клетке, кровохарканье, общая слабость, периодическое или постоянное повышение температуры тела.</w:t>
            </w:r>
          </w:p>
          <w:p w:rsidR="002A5A8F" w:rsidRPr="000861FA" w:rsidRDefault="002A5A8F" w:rsidP="002A5A8F">
            <w:pPr>
              <w:spacing w:line="276" w:lineRule="auto"/>
              <w:ind w:left="426"/>
              <w:jc w:val="center"/>
              <w:rPr>
                <w:rFonts w:ascii="Times New Roman" w:hAnsi="Times New Roman" w:cs="Times New Roman"/>
                <w:b/>
                <w:sz w:val="16"/>
                <w:szCs w:val="16"/>
                <w:lang w:val="ru-RU"/>
              </w:rPr>
            </w:pPr>
            <w:r w:rsidRPr="000861FA">
              <w:rPr>
                <w:rFonts w:ascii="Times New Roman" w:hAnsi="Times New Roman" w:cs="Times New Roman"/>
                <w:b/>
                <w:sz w:val="16"/>
                <w:szCs w:val="16"/>
                <w:lang w:val="ru-RU"/>
              </w:rPr>
              <w:t>6.Что нужно делать, если возникло подозрение на туберкулез?</w:t>
            </w:r>
          </w:p>
          <w:p w:rsidR="00350F92" w:rsidRPr="000861FA" w:rsidRDefault="002A5A8F" w:rsidP="002A5A8F">
            <w:pPr>
              <w:pStyle w:val="af5"/>
              <w:ind w:left="0" w:firstLine="426"/>
              <w:rPr>
                <w:rFonts w:ascii="Times New Roman" w:hAnsi="Times New Roman" w:cs="Times New Roman"/>
                <w:sz w:val="16"/>
                <w:szCs w:val="16"/>
              </w:rPr>
            </w:pPr>
            <w:r w:rsidRPr="000861FA">
              <w:rPr>
                <w:rFonts w:ascii="Times New Roman" w:hAnsi="Times New Roman" w:cs="Times New Roman"/>
                <w:sz w:val="16"/>
                <w:szCs w:val="16"/>
              </w:rPr>
              <w:t>При появлении первых же признаков заболевания необходимо немедленно обратиться в лечебное учреждение и обследоваться на туберкулез.</w:t>
            </w:r>
          </w:p>
          <w:p w:rsidR="00D35296" w:rsidRPr="000861FA" w:rsidRDefault="00E37E01" w:rsidP="002A5A8F">
            <w:pPr>
              <w:tabs>
                <w:tab w:val="left" w:pos="990"/>
              </w:tabs>
              <w:rPr>
                <w:rFonts w:ascii="Times New Roman" w:hAnsi="Times New Roman" w:cs="Times New Roman"/>
                <w:sz w:val="16"/>
                <w:szCs w:val="16"/>
                <w:lang w:val="ru-RU"/>
              </w:rPr>
            </w:pPr>
            <w:r w:rsidRPr="000861FA">
              <w:rPr>
                <w:rFonts w:ascii="Times New Roman" w:hAnsi="Times New Roman" w:cs="Times New Roman"/>
                <w:sz w:val="16"/>
                <w:szCs w:val="16"/>
                <w:lang w:val="ru-RU"/>
              </w:rPr>
              <w:tab/>
            </w:r>
          </w:p>
        </w:tc>
        <w:tc>
          <w:tcPr>
            <w:tcW w:w="761" w:type="dxa"/>
            <w:gridSpan w:val="2"/>
          </w:tcPr>
          <w:p w:rsidR="00D35296" w:rsidRPr="000861FA" w:rsidRDefault="00D35296" w:rsidP="00D35296">
            <w:pPr>
              <w:jc w:val="both"/>
              <w:rPr>
                <w:rFonts w:ascii="Times New Roman" w:hAnsi="Times New Roman" w:cs="Times New Roman"/>
                <w:sz w:val="16"/>
                <w:szCs w:val="16"/>
                <w:lang w:val="ru-RU"/>
              </w:rPr>
            </w:pPr>
          </w:p>
        </w:tc>
        <w:tc>
          <w:tcPr>
            <w:tcW w:w="761" w:type="dxa"/>
            <w:gridSpan w:val="2"/>
          </w:tcPr>
          <w:p w:rsidR="00D35296" w:rsidRPr="000861FA" w:rsidRDefault="00D35296" w:rsidP="00D35296">
            <w:pPr>
              <w:rPr>
                <w:sz w:val="16"/>
                <w:szCs w:val="16"/>
                <w:lang w:val="ru-RU"/>
              </w:rPr>
            </w:pPr>
          </w:p>
        </w:tc>
        <w:tc>
          <w:tcPr>
            <w:tcW w:w="4099" w:type="dxa"/>
            <w:gridSpan w:val="2"/>
          </w:tcPr>
          <w:p w:rsidR="00C179C4" w:rsidRPr="000861FA" w:rsidRDefault="00C179C4" w:rsidP="00D35296">
            <w:pPr>
              <w:spacing w:after="0" w:line="240" w:lineRule="auto"/>
              <w:ind w:firstLine="709"/>
              <w:jc w:val="both"/>
              <w:rPr>
                <w:rFonts w:ascii="Times New Roman" w:hAnsi="Times New Roman" w:cs="Times New Roman"/>
                <w:sz w:val="16"/>
                <w:szCs w:val="16"/>
                <w:lang w:val="ru-RU"/>
              </w:rPr>
            </w:pPr>
          </w:p>
          <w:p w:rsidR="00C179C4" w:rsidRPr="000861FA" w:rsidRDefault="00C179C4" w:rsidP="00D35296">
            <w:pPr>
              <w:spacing w:after="0" w:line="240" w:lineRule="auto"/>
              <w:ind w:firstLine="709"/>
              <w:jc w:val="both"/>
              <w:rPr>
                <w:rFonts w:ascii="Times New Roman" w:hAnsi="Times New Roman" w:cs="Times New Roman"/>
                <w:sz w:val="16"/>
                <w:szCs w:val="16"/>
                <w:lang w:val="ru-RU"/>
              </w:rPr>
            </w:pPr>
          </w:p>
          <w:p w:rsidR="00C814D0" w:rsidRPr="000861FA" w:rsidRDefault="00C814D0" w:rsidP="002A5A8F">
            <w:pPr>
              <w:pStyle w:val="af5"/>
              <w:ind w:left="0" w:firstLine="426"/>
              <w:rPr>
                <w:rFonts w:ascii="Times New Roman" w:hAnsi="Times New Roman" w:cs="Times New Roman"/>
                <w:sz w:val="16"/>
                <w:szCs w:val="16"/>
              </w:rPr>
            </w:pPr>
            <w:r w:rsidRPr="000861FA">
              <w:rPr>
                <w:rFonts w:ascii="Times New Roman" w:hAnsi="Times New Roman" w:cs="Times New Roman"/>
                <w:sz w:val="16"/>
                <w:szCs w:val="16"/>
              </w:rPr>
              <w:t xml:space="preserve">Основным методом ранней диагностики  туберкулеза у взрослых является флюорографическое обследование органов грудной клетки, а среди детей и подростков – </w:t>
            </w:r>
            <w:proofErr w:type="spellStart"/>
            <w:r w:rsidRPr="000861FA">
              <w:rPr>
                <w:rFonts w:ascii="Times New Roman" w:hAnsi="Times New Roman" w:cs="Times New Roman"/>
                <w:sz w:val="16"/>
                <w:szCs w:val="16"/>
              </w:rPr>
              <w:t>туберкулинодиагностика</w:t>
            </w:r>
            <w:proofErr w:type="spellEnd"/>
            <w:r w:rsidRPr="000861FA">
              <w:rPr>
                <w:rFonts w:ascii="Times New Roman" w:hAnsi="Times New Roman" w:cs="Times New Roman"/>
                <w:sz w:val="16"/>
                <w:szCs w:val="16"/>
              </w:rPr>
              <w:t xml:space="preserve"> (реакция Манту с 2ТЕ). </w:t>
            </w:r>
          </w:p>
          <w:p w:rsidR="0092188A" w:rsidRPr="002A5A8F" w:rsidRDefault="0092188A" w:rsidP="002A5A8F">
            <w:pPr>
              <w:spacing w:line="276" w:lineRule="auto"/>
              <w:jc w:val="center"/>
              <w:rPr>
                <w:rFonts w:ascii="Times New Roman" w:hAnsi="Times New Roman" w:cs="Times New Roman"/>
                <w:b/>
                <w:sz w:val="16"/>
                <w:szCs w:val="16"/>
                <w:lang w:val="ru-RU"/>
              </w:rPr>
            </w:pPr>
            <w:r w:rsidRPr="002A5A8F">
              <w:rPr>
                <w:rFonts w:ascii="Times New Roman" w:hAnsi="Times New Roman" w:cs="Times New Roman"/>
                <w:b/>
                <w:sz w:val="16"/>
                <w:szCs w:val="16"/>
                <w:lang w:val="ru-RU"/>
              </w:rPr>
              <w:t>7.Может ли туберкулез протекать без жалоб?</w:t>
            </w:r>
          </w:p>
          <w:p w:rsidR="0092188A" w:rsidRPr="000861FA" w:rsidRDefault="0092188A" w:rsidP="002A5A8F">
            <w:pPr>
              <w:pStyle w:val="af5"/>
              <w:ind w:left="0" w:firstLine="426"/>
              <w:rPr>
                <w:rFonts w:ascii="Times New Roman" w:hAnsi="Times New Roman" w:cs="Times New Roman"/>
                <w:sz w:val="16"/>
                <w:szCs w:val="16"/>
              </w:rPr>
            </w:pPr>
            <w:r w:rsidRPr="000861FA">
              <w:rPr>
                <w:rFonts w:ascii="Times New Roman" w:hAnsi="Times New Roman" w:cs="Times New Roman"/>
                <w:sz w:val="16"/>
                <w:szCs w:val="16"/>
              </w:rPr>
              <w:t>У 10 – 15% больных на начальной стадии туберкулез ничем не проявляется и является случайной находкой при профилактическом флюорографическом обследовании. У 1/3 больных отмечаются только симптомы функционального характера – быстрая утомляемость, повышенная раздражительность, снижение трудоспособности, слабость. Эти больные длительно считают себя здоровыми, за медицинской помощью не обращаются и представляют опасность для окружающих.</w:t>
            </w:r>
          </w:p>
          <w:p w:rsidR="002A5A8F" w:rsidRPr="002A5A8F" w:rsidRDefault="002A5A8F" w:rsidP="002A5A8F">
            <w:pPr>
              <w:spacing w:line="276" w:lineRule="auto"/>
              <w:jc w:val="center"/>
              <w:rPr>
                <w:rFonts w:ascii="Times New Roman" w:hAnsi="Times New Roman" w:cs="Times New Roman"/>
                <w:b/>
                <w:sz w:val="16"/>
                <w:szCs w:val="16"/>
                <w:lang w:val="ru-RU"/>
              </w:rPr>
            </w:pPr>
            <w:r w:rsidRPr="002A5A8F">
              <w:rPr>
                <w:rFonts w:ascii="Times New Roman" w:hAnsi="Times New Roman" w:cs="Times New Roman"/>
                <w:b/>
                <w:sz w:val="16"/>
                <w:szCs w:val="16"/>
                <w:lang w:val="ru-RU"/>
              </w:rPr>
              <w:t>8</w:t>
            </w:r>
            <w:r>
              <w:rPr>
                <w:rFonts w:ascii="Times New Roman" w:hAnsi="Times New Roman" w:cs="Times New Roman"/>
                <w:i/>
                <w:sz w:val="16"/>
                <w:szCs w:val="16"/>
                <w:lang w:val="ru-RU"/>
              </w:rPr>
              <w:t>.</w:t>
            </w:r>
            <w:r w:rsidRPr="002A5A8F">
              <w:rPr>
                <w:rFonts w:ascii="Times New Roman" w:hAnsi="Times New Roman" w:cs="Times New Roman"/>
                <w:i/>
                <w:sz w:val="16"/>
                <w:szCs w:val="16"/>
                <w:lang w:val="ru-RU"/>
              </w:rPr>
              <w:t xml:space="preserve"> </w:t>
            </w:r>
            <w:r w:rsidRPr="002A5A8F">
              <w:rPr>
                <w:rFonts w:ascii="Times New Roman" w:hAnsi="Times New Roman" w:cs="Times New Roman"/>
                <w:b/>
                <w:sz w:val="16"/>
                <w:szCs w:val="16"/>
                <w:lang w:val="ru-RU"/>
              </w:rPr>
              <w:t>Как оградить себя от заражения туберкулезом?</w:t>
            </w:r>
          </w:p>
          <w:p w:rsidR="002A5A8F" w:rsidRPr="000861FA" w:rsidRDefault="002A5A8F" w:rsidP="002A5A8F">
            <w:pPr>
              <w:pStyle w:val="af5"/>
              <w:ind w:left="0" w:firstLine="426"/>
              <w:rPr>
                <w:rFonts w:ascii="Times New Roman" w:hAnsi="Times New Roman" w:cs="Times New Roman"/>
                <w:sz w:val="16"/>
                <w:szCs w:val="16"/>
              </w:rPr>
            </w:pPr>
            <w:r w:rsidRPr="000861FA">
              <w:rPr>
                <w:rFonts w:ascii="Times New Roman" w:hAnsi="Times New Roman" w:cs="Times New Roman"/>
                <w:sz w:val="16"/>
                <w:szCs w:val="16"/>
              </w:rPr>
              <w:t xml:space="preserve">Профилактика туберкулеза включает в себя несколько направлений: </w:t>
            </w:r>
          </w:p>
          <w:p w:rsidR="002A5A8F" w:rsidRPr="000861FA" w:rsidRDefault="002A5A8F" w:rsidP="002A5A8F">
            <w:pPr>
              <w:pStyle w:val="af5"/>
              <w:ind w:left="0"/>
              <w:rPr>
                <w:rFonts w:ascii="Times New Roman" w:hAnsi="Times New Roman" w:cs="Times New Roman"/>
                <w:sz w:val="16"/>
                <w:szCs w:val="16"/>
              </w:rPr>
            </w:pPr>
            <w:r w:rsidRPr="000861FA">
              <w:rPr>
                <w:rFonts w:ascii="Times New Roman" w:hAnsi="Times New Roman" w:cs="Times New Roman"/>
                <w:sz w:val="16"/>
                <w:szCs w:val="16"/>
              </w:rPr>
              <w:t>- санитарная  - это обучение больного правилам поведения в обществе,  влажная уборка в помещении, где находится больной и своевременное полноценное лечение самого больного;</w:t>
            </w:r>
          </w:p>
          <w:p w:rsidR="002A5A8F" w:rsidRPr="000861FA" w:rsidRDefault="002A5A8F" w:rsidP="002A5A8F">
            <w:pPr>
              <w:pStyle w:val="af5"/>
              <w:ind w:left="0"/>
              <w:rPr>
                <w:rFonts w:ascii="Times New Roman" w:hAnsi="Times New Roman" w:cs="Times New Roman"/>
                <w:sz w:val="16"/>
                <w:szCs w:val="16"/>
              </w:rPr>
            </w:pPr>
            <w:r w:rsidRPr="000861FA">
              <w:rPr>
                <w:rFonts w:ascii="Times New Roman" w:hAnsi="Times New Roman" w:cs="Times New Roman"/>
                <w:sz w:val="16"/>
                <w:szCs w:val="16"/>
              </w:rPr>
              <w:t>- специфическая: а) вакцинация и ревакцинация БЦЖ,</w:t>
            </w:r>
          </w:p>
          <w:p w:rsidR="002A5A8F" w:rsidRPr="000861FA" w:rsidRDefault="002A5A8F" w:rsidP="002A5A8F">
            <w:pPr>
              <w:pStyle w:val="af5"/>
              <w:ind w:left="0"/>
              <w:rPr>
                <w:rFonts w:ascii="Times New Roman" w:hAnsi="Times New Roman" w:cs="Times New Roman"/>
                <w:sz w:val="16"/>
                <w:szCs w:val="16"/>
              </w:rPr>
            </w:pPr>
            <w:r w:rsidRPr="000861FA">
              <w:rPr>
                <w:rFonts w:ascii="Times New Roman" w:hAnsi="Times New Roman" w:cs="Times New Roman"/>
                <w:sz w:val="16"/>
                <w:szCs w:val="16"/>
              </w:rPr>
              <w:t xml:space="preserve">- </w:t>
            </w:r>
            <w:proofErr w:type="spellStart"/>
            <w:r w:rsidRPr="000861FA">
              <w:rPr>
                <w:rFonts w:ascii="Times New Roman" w:hAnsi="Times New Roman" w:cs="Times New Roman"/>
                <w:sz w:val="16"/>
                <w:szCs w:val="16"/>
              </w:rPr>
              <w:t>химиопрофилактика</w:t>
            </w:r>
            <w:proofErr w:type="spellEnd"/>
            <w:r w:rsidRPr="000861FA">
              <w:rPr>
                <w:rFonts w:ascii="Times New Roman" w:hAnsi="Times New Roman" w:cs="Times New Roman"/>
                <w:sz w:val="16"/>
                <w:szCs w:val="16"/>
              </w:rPr>
              <w:t xml:space="preserve"> – лицам из контакта с туберкулезной инфекцией и инфицированным лицам;</w:t>
            </w:r>
          </w:p>
          <w:p w:rsidR="002A5A8F" w:rsidRDefault="002A5A8F" w:rsidP="002A5A8F">
            <w:pPr>
              <w:pStyle w:val="af5"/>
              <w:ind w:left="0"/>
              <w:rPr>
                <w:rFonts w:ascii="Times New Roman" w:hAnsi="Times New Roman" w:cs="Times New Roman"/>
                <w:sz w:val="16"/>
                <w:szCs w:val="16"/>
              </w:rPr>
            </w:pPr>
            <w:r w:rsidRPr="000861FA">
              <w:rPr>
                <w:rFonts w:ascii="Times New Roman" w:hAnsi="Times New Roman" w:cs="Times New Roman"/>
                <w:sz w:val="16"/>
                <w:szCs w:val="16"/>
              </w:rPr>
              <w:t xml:space="preserve"> - общие мероприятия – рациональный режим труда и отдыха, рациональное питание, отказ от курения и алкоголя.</w:t>
            </w:r>
          </w:p>
          <w:p w:rsidR="002A5A8F" w:rsidRPr="000861FA" w:rsidRDefault="002A5A8F" w:rsidP="002A5A8F">
            <w:pPr>
              <w:pStyle w:val="af5"/>
              <w:ind w:left="0"/>
              <w:jc w:val="center"/>
              <w:rPr>
                <w:rFonts w:ascii="Times New Roman" w:hAnsi="Times New Roman" w:cs="Times New Roman"/>
                <w:b/>
                <w:sz w:val="16"/>
                <w:szCs w:val="16"/>
              </w:rPr>
            </w:pPr>
            <w:r w:rsidRPr="000861FA">
              <w:rPr>
                <w:rFonts w:ascii="Times New Roman" w:hAnsi="Times New Roman" w:cs="Times New Roman"/>
                <w:b/>
                <w:sz w:val="16"/>
                <w:szCs w:val="16"/>
              </w:rPr>
              <w:t>9.</w:t>
            </w:r>
            <w:r w:rsidRPr="000861FA">
              <w:rPr>
                <w:rFonts w:ascii="Times New Roman" w:hAnsi="Times New Roman" w:cs="Times New Roman"/>
                <w:sz w:val="16"/>
                <w:szCs w:val="16"/>
              </w:rPr>
              <w:t xml:space="preserve"> </w:t>
            </w:r>
            <w:r w:rsidRPr="000861FA">
              <w:rPr>
                <w:rFonts w:ascii="Times New Roman" w:hAnsi="Times New Roman" w:cs="Times New Roman"/>
                <w:b/>
                <w:sz w:val="16"/>
                <w:szCs w:val="16"/>
              </w:rPr>
              <w:t>Излечим ли туберкулез?</w:t>
            </w:r>
          </w:p>
          <w:p w:rsidR="002A5A8F" w:rsidRPr="000861FA" w:rsidRDefault="002A5A8F" w:rsidP="002A5A8F">
            <w:pPr>
              <w:pStyle w:val="af5"/>
              <w:ind w:left="0" w:firstLine="708"/>
              <w:rPr>
                <w:rFonts w:ascii="Times New Roman" w:hAnsi="Times New Roman" w:cs="Times New Roman"/>
                <w:sz w:val="16"/>
                <w:szCs w:val="16"/>
              </w:rPr>
            </w:pPr>
            <w:r w:rsidRPr="000861FA">
              <w:rPr>
                <w:rFonts w:ascii="Times New Roman" w:hAnsi="Times New Roman" w:cs="Times New Roman"/>
                <w:sz w:val="16"/>
                <w:szCs w:val="16"/>
              </w:rPr>
              <w:t>При своевременном выявлении туберкулеза и неукоснительном соблюдении предписанного врачом режима лечения туберкулез излечим. Лечение длится 6-8 месяцев, реже до 1 года и более. Если больной прерывает лечение, туберкулез вспыхивает вновь, но с большой силой. При этом микробактерии могут приобрести устойчивость к противотуберкулезным препаратам, развивается лекарственно устойчивый туберкулез, полностью излечить который очень трудно, а иногда невозможно.</w:t>
            </w:r>
          </w:p>
          <w:p w:rsidR="00092E18" w:rsidRPr="000861FA" w:rsidRDefault="00092E18" w:rsidP="00092E18">
            <w:pPr>
              <w:pStyle w:val="af5"/>
              <w:numPr>
                <w:ilvl w:val="0"/>
                <w:numId w:val="14"/>
              </w:numPr>
              <w:rPr>
                <w:rFonts w:ascii="Times New Roman" w:hAnsi="Times New Roman" w:cs="Times New Roman"/>
                <w:b/>
                <w:sz w:val="16"/>
                <w:szCs w:val="16"/>
              </w:rPr>
            </w:pPr>
            <w:r w:rsidRPr="000861FA">
              <w:rPr>
                <w:rFonts w:ascii="Times New Roman" w:hAnsi="Times New Roman" w:cs="Times New Roman"/>
                <w:b/>
                <w:sz w:val="16"/>
                <w:szCs w:val="16"/>
              </w:rPr>
              <w:t>Применяются ли лекарственные травы при туберкулезе?</w:t>
            </w:r>
          </w:p>
          <w:p w:rsidR="00092E18" w:rsidRPr="000861FA" w:rsidRDefault="00092E18" w:rsidP="00092E18">
            <w:pPr>
              <w:pStyle w:val="af5"/>
              <w:ind w:left="0" w:firstLine="426"/>
              <w:rPr>
                <w:rFonts w:ascii="Times New Roman" w:hAnsi="Times New Roman" w:cs="Times New Roman"/>
                <w:sz w:val="16"/>
                <w:szCs w:val="16"/>
              </w:rPr>
            </w:pPr>
            <w:r w:rsidRPr="000861FA">
              <w:rPr>
                <w:rFonts w:ascii="Times New Roman" w:hAnsi="Times New Roman" w:cs="Times New Roman"/>
                <w:sz w:val="16"/>
                <w:szCs w:val="16"/>
              </w:rPr>
              <w:t>Лекарственные травы при туберкулезе применяются только в качестве вспомогательного средства. Наиболее часто применяются препараты алоэ древовидного, алтея лекарственного.  В качестве отхаркивающего и дезинфицирующего средства используется отвар из почек сосны. Из рецептов народной медицины также при туберкулезе используются препараты переработки пчел, в частности прополиса.</w:t>
            </w:r>
          </w:p>
          <w:p w:rsidR="002A5A8F" w:rsidRPr="000861FA" w:rsidRDefault="002A5A8F" w:rsidP="002A5A8F">
            <w:pPr>
              <w:pStyle w:val="af5"/>
              <w:ind w:left="0"/>
              <w:rPr>
                <w:rFonts w:ascii="Times New Roman" w:hAnsi="Times New Roman" w:cs="Times New Roman"/>
                <w:sz w:val="16"/>
                <w:szCs w:val="16"/>
              </w:rPr>
            </w:pPr>
          </w:p>
          <w:p w:rsidR="00D52EA1" w:rsidRPr="000861FA" w:rsidRDefault="00D52EA1" w:rsidP="00D35296">
            <w:pPr>
              <w:spacing w:after="0" w:line="240" w:lineRule="auto"/>
              <w:ind w:firstLine="709"/>
              <w:jc w:val="both"/>
              <w:rPr>
                <w:rFonts w:ascii="Times New Roman" w:hAnsi="Times New Roman" w:cs="Times New Roman"/>
                <w:sz w:val="16"/>
                <w:szCs w:val="16"/>
                <w:lang w:val="ru-RU"/>
              </w:rPr>
            </w:pPr>
          </w:p>
          <w:p w:rsidR="00D52EA1" w:rsidRPr="000861FA" w:rsidRDefault="00D52EA1" w:rsidP="00D35296">
            <w:pPr>
              <w:spacing w:after="0" w:line="240" w:lineRule="auto"/>
              <w:ind w:firstLine="709"/>
              <w:jc w:val="both"/>
              <w:rPr>
                <w:rFonts w:ascii="Times New Roman" w:hAnsi="Times New Roman" w:cs="Times New Roman"/>
                <w:sz w:val="16"/>
                <w:szCs w:val="16"/>
                <w:lang w:val="ru-RU"/>
              </w:rPr>
            </w:pPr>
          </w:p>
          <w:p w:rsidR="00D52EA1" w:rsidRPr="000861FA" w:rsidRDefault="00D52EA1" w:rsidP="00D52EA1">
            <w:pPr>
              <w:tabs>
                <w:tab w:val="left" w:pos="1080"/>
              </w:tabs>
              <w:spacing w:after="0" w:line="240" w:lineRule="auto"/>
              <w:ind w:left="-176" w:firstLine="142"/>
              <w:rPr>
                <w:rFonts w:ascii="Times New Roman" w:hAnsi="Times New Roman" w:cs="Times New Roman"/>
                <w:sz w:val="16"/>
                <w:szCs w:val="16"/>
                <w:lang w:val="ru-RU"/>
              </w:rPr>
            </w:pPr>
          </w:p>
          <w:p w:rsidR="00D35296" w:rsidRPr="000861FA" w:rsidRDefault="00D35296" w:rsidP="00D52EA1">
            <w:pPr>
              <w:tabs>
                <w:tab w:val="left" w:pos="1080"/>
              </w:tabs>
              <w:spacing w:after="0" w:line="240" w:lineRule="auto"/>
              <w:ind w:left="-176" w:firstLine="142"/>
              <w:rPr>
                <w:rFonts w:ascii="Times New Roman" w:hAnsi="Times New Roman" w:cs="Times New Roman"/>
                <w:sz w:val="16"/>
                <w:szCs w:val="16"/>
                <w:lang w:val="ru-RU"/>
              </w:rPr>
            </w:pPr>
          </w:p>
          <w:p w:rsidR="00D35296" w:rsidRPr="000861FA" w:rsidRDefault="00D35296" w:rsidP="00D35296">
            <w:pPr>
              <w:rPr>
                <w:rFonts w:ascii="Times New Roman" w:hAnsi="Times New Roman" w:cs="Times New Roman"/>
                <w:sz w:val="16"/>
                <w:szCs w:val="16"/>
                <w:lang w:val="ru-RU"/>
              </w:rPr>
            </w:pPr>
          </w:p>
        </w:tc>
        <w:tc>
          <w:tcPr>
            <w:tcW w:w="768" w:type="dxa"/>
            <w:gridSpan w:val="2"/>
          </w:tcPr>
          <w:p w:rsidR="00D35296" w:rsidRPr="000861FA" w:rsidRDefault="00D35296" w:rsidP="00D35296">
            <w:pPr>
              <w:rPr>
                <w:rFonts w:ascii="Times New Roman" w:hAnsi="Times New Roman" w:cs="Times New Roman"/>
                <w:sz w:val="16"/>
                <w:szCs w:val="16"/>
                <w:lang w:val="ru-RU"/>
              </w:rPr>
            </w:pPr>
          </w:p>
        </w:tc>
        <w:tc>
          <w:tcPr>
            <w:tcW w:w="768" w:type="dxa"/>
            <w:gridSpan w:val="2"/>
          </w:tcPr>
          <w:p w:rsidR="00D35296" w:rsidRPr="000861FA" w:rsidRDefault="00D35296" w:rsidP="00D35296">
            <w:pPr>
              <w:rPr>
                <w:sz w:val="16"/>
                <w:szCs w:val="16"/>
                <w:lang w:val="ru-RU"/>
              </w:rPr>
            </w:pPr>
          </w:p>
        </w:tc>
        <w:tc>
          <w:tcPr>
            <w:tcW w:w="4107" w:type="dxa"/>
            <w:gridSpan w:val="2"/>
          </w:tcPr>
          <w:p w:rsidR="00C179C4" w:rsidRPr="000861FA" w:rsidRDefault="00C179C4" w:rsidP="002A5A8F">
            <w:pPr>
              <w:spacing w:after="0" w:line="276" w:lineRule="auto"/>
              <w:jc w:val="center"/>
              <w:rPr>
                <w:rFonts w:ascii="Times New Roman" w:hAnsi="Times New Roman" w:cs="Times New Roman"/>
                <w:b/>
                <w:sz w:val="16"/>
                <w:szCs w:val="16"/>
                <w:lang w:val="ru-RU"/>
              </w:rPr>
            </w:pPr>
          </w:p>
          <w:p w:rsidR="00C179C4" w:rsidRPr="000861FA" w:rsidRDefault="00C179C4" w:rsidP="002A5A8F">
            <w:pPr>
              <w:spacing w:after="0" w:line="276" w:lineRule="auto"/>
              <w:jc w:val="center"/>
              <w:rPr>
                <w:rFonts w:ascii="Times New Roman" w:hAnsi="Times New Roman" w:cs="Times New Roman"/>
                <w:b/>
                <w:sz w:val="16"/>
                <w:szCs w:val="16"/>
                <w:lang w:val="ru-RU"/>
              </w:rPr>
            </w:pPr>
          </w:p>
          <w:p w:rsidR="000861FA" w:rsidRPr="000861FA" w:rsidRDefault="000861FA" w:rsidP="002A5A8F">
            <w:pPr>
              <w:pStyle w:val="af5"/>
              <w:ind w:left="0" w:firstLine="708"/>
              <w:rPr>
                <w:rFonts w:ascii="Times New Roman" w:hAnsi="Times New Roman" w:cs="Times New Roman"/>
                <w:sz w:val="16"/>
                <w:szCs w:val="16"/>
              </w:rPr>
            </w:pPr>
          </w:p>
          <w:p w:rsidR="000861FA" w:rsidRPr="002A5A8F" w:rsidRDefault="000861FA" w:rsidP="002A5A8F">
            <w:pPr>
              <w:pStyle w:val="af5"/>
              <w:ind w:left="0" w:firstLine="426"/>
              <w:rPr>
                <w:rFonts w:ascii="Times New Roman" w:hAnsi="Times New Roman" w:cs="Times New Roman"/>
                <w:sz w:val="16"/>
                <w:szCs w:val="16"/>
              </w:rPr>
            </w:pPr>
            <w:r w:rsidRPr="000861FA">
              <w:rPr>
                <w:rFonts w:ascii="Times New Roman" w:hAnsi="Times New Roman" w:cs="Times New Roman"/>
                <w:sz w:val="16"/>
                <w:szCs w:val="16"/>
              </w:rPr>
              <w:t>По результатам исследований ученых за последние десятилетия, можно твердо сказать, что курение является фактором риска заражения туберкулезом и в значительной степени способствует развитию и  течению туберкулеза легких у уже заболевших им людей. Курение увеличивает риск инфицирования микробактериями туберкулеза, усиливает вероятность перехода стадии инфицирования в заболевание и значительно увеличивает смертность среди</w:t>
            </w:r>
            <w:r>
              <w:rPr>
                <w:rFonts w:ascii="Times New Roman" w:hAnsi="Times New Roman" w:cs="Times New Roman"/>
              </w:rPr>
              <w:t xml:space="preserve"> </w:t>
            </w:r>
            <w:r w:rsidRPr="002A5A8F">
              <w:rPr>
                <w:rFonts w:ascii="Times New Roman" w:hAnsi="Times New Roman" w:cs="Times New Roman"/>
                <w:sz w:val="16"/>
                <w:szCs w:val="16"/>
              </w:rPr>
              <w:t>больных туберкулезом легких. Курильщики в 4 раза чаще умирают от туберкулеза легких, чем некурящие.</w:t>
            </w:r>
          </w:p>
          <w:p w:rsidR="000861FA" w:rsidRPr="002A5A8F" w:rsidRDefault="000861FA" w:rsidP="002A5A8F">
            <w:pPr>
              <w:pStyle w:val="af5"/>
              <w:ind w:left="0" w:firstLine="426"/>
              <w:rPr>
                <w:rFonts w:ascii="Times New Roman" w:hAnsi="Times New Roman" w:cs="Times New Roman"/>
                <w:sz w:val="16"/>
                <w:szCs w:val="16"/>
              </w:rPr>
            </w:pPr>
          </w:p>
          <w:p w:rsidR="000861FA" w:rsidRPr="002A5A8F" w:rsidRDefault="000861FA" w:rsidP="002A5A8F">
            <w:pPr>
              <w:pStyle w:val="af5"/>
              <w:ind w:left="0" w:firstLine="426"/>
              <w:rPr>
                <w:rFonts w:ascii="Times New Roman" w:hAnsi="Times New Roman" w:cs="Times New Roman"/>
                <w:sz w:val="16"/>
                <w:szCs w:val="16"/>
              </w:rPr>
            </w:pPr>
            <w:r w:rsidRPr="002A5A8F">
              <w:rPr>
                <w:rFonts w:ascii="Times New Roman" w:hAnsi="Times New Roman" w:cs="Times New Roman"/>
                <w:sz w:val="16"/>
                <w:szCs w:val="16"/>
              </w:rPr>
              <w:t>Инфицирование микробактериями туберкулеза происходит по-разному, но чаще всего попадая в дыхательные органы</w:t>
            </w:r>
            <w:r>
              <w:rPr>
                <w:rFonts w:ascii="Times New Roman" w:hAnsi="Times New Roman" w:cs="Times New Roman"/>
              </w:rPr>
              <w:t xml:space="preserve"> </w:t>
            </w:r>
            <w:r w:rsidRPr="002A5A8F">
              <w:rPr>
                <w:rFonts w:ascii="Times New Roman" w:hAnsi="Times New Roman" w:cs="Times New Roman"/>
                <w:sz w:val="16"/>
                <w:szCs w:val="16"/>
              </w:rPr>
              <w:t>воздушно-капельным путем и с пылью. Бывает заражение через слизистые оболочки, через поврежденную</w:t>
            </w:r>
            <w:r>
              <w:rPr>
                <w:rFonts w:ascii="Times New Roman" w:hAnsi="Times New Roman" w:cs="Times New Roman"/>
              </w:rPr>
              <w:t xml:space="preserve"> </w:t>
            </w:r>
            <w:r w:rsidRPr="002A5A8F">
              <w:rPr>
                <w:rFonts w:ascii="Times New Roman" w:hAnsi="Times New Roman" w:cs="Times New Roman"/>
                <w:sz w:val="16"/>
                <w:szCs w:val="16"/>
              </w:rPr>
              <w:t>кожу (раны, порезы и т.д.), а также инфекция может проникать с пищей.</w:t>
            </w:r>
          </w:p>
          <w:p w:rsidR="000861FA" w:rsidRPr="002A5A8F" w:rsidRDefault="000861FA" w:rsidP="002A5A8F">
            <w:pPr>
              <w:pStyle w:val="af5"/>
              <w:ind w:left="0" w:firstLine="426"/>
              <w:rPr>
                <w:rFonts w:ascii="Times New Roman" w:hAnsi="Times New Roman" w:cs="Times New Roman"/>
                <w:sz w:val="16"/>
                <w:szCs w:val="16"/>
              </w:rPr>
            </w:pPr>
          </w:p>
          <w:p w:rsidR="000861FA" w:rsidRPr="002A5A8F" w:rsidRDefault="000861FA" w:rsidP="002A5A8F">
            <w:pPr>
              <w:pStyle w:val="af5"/>
              <w:ind w:left="0" w:firstLine="426"/>
              <w:rPr>
                <w:rFonts w:ascii="Times New Roman" w:hAnsi="Times New Roman" w:cs="Times New Roman"/>
                <w:sz w:val="16"/>
                <w:szCs w:val="16"/>
              </w:rPr>
            </w:pPr>
            <w:r w:rsidRPr="002A5A8F">
              <w:rPr>
                <w:rFonts w:ascii="Times New Roman" w:hAnsi="Times New Roman" w:cs="Times New Roman"/>
                <w:sz w:val="16"/>
                <w:szCs w:val="16"/>
              </w:rPr>
              <w:t>Попадая в здоровый организм, микробактерии туберкулеза в большинстве случаев погибают. Если и возникают при этом небольшие туберкулезные изменения, то они излечиваются здоровым организмом. Но в организме с ослабленной иммунной системой туберкулезная инфекция может вызвать заболевание туберкулезом. Вероятность заболевания</w:t>
            </w:r>
            <w:r>
              <w:rPr>
                <w:rFonts w:ascii="Times New Roman" w:hAnsi="Times New Roman" w:cs="Times New Roman"/>
              </w:rPr>
              <w:t xml:space="preserve"> </w:t>
            </w:r>
            <w:r w:rsidRPr="002A5A8F">
              <w:rPr>
                <w:rFonts w:ascii="Times New Roman" w:hAnsi="Times New Roman" w:cs="Times New Roman"/>
                <w:sz w:val="16"/>
                <w:szCs w:val="16"/>
              </w:rPr>
              <w:t xml:space="preserve">туберкулезом в большой степени зависит от того курит человек или нет, а также от стажа курения и от количества выкуриваемых в день  сигарет. Риску заболевания туберкулезом легких в меньшей степени, чем курильщики, но </w:t>
            </w:r>
            <w:proofErr w:type="gramStart"/>
            <w:r w:rsidRPr="002A5A8F">
              <w:rPr>
                <w:rFonts w:ascii="Times New Roman" w:hAnsi="Times New Roman" w:cs="Times New Roman"/>
                <w:sz w:val="16"/>
                <w:szCs w:val="16"/>
              </w:rPr>
              <w:t>все таки</w:t>
            </w:r>
            <w:proofErr w:type="gramEnd"/>
            <w:r w:rsidRPr="002A5A8F">
              <w:rPr>
                <w:rFonts w:ascii="Times New Roman" w:hAnsi="Times New Roman" w:cs="Times New Roman"/>
                <w:sz w:val="16"/>
                <w:szCs w:val="16"/>
              </w:rPr>
              <w:t xml:space="preserve"> подвержены люди ранее курившие,</w:t>
            </w:r>
            <w:r>
              <w:rPr>
                <w:rFonts w:ascii="Times New Roman" w:hAnsi="Times New Roman" w:cs="Times New Roman"/>
              </w:rPr>
              <w:t xml:space="preserve"> </w:t>
            </w:r>
            <w:r w:rsidRPr="002A5A8F">
              <w:rPr>
                <w:rFonts w:ascii="Times New Roman" w:hAnsi="Times New Roman" w:cs="Times New Roman"/>
                <w:sz w:val="16"/>
                <w:szCs w:val="16"/>
              </w:rPr>
              <w:t>которые бросили курить. Курение угнетает общий иммунитет организма, а также клеточный иммунитет и другие защитные механизмы дыхательных органов.</w:t>
            </w:r>
          </w:p>
          <w:p w:rsidR="002A5A8F" w:rsidRDefault="002A5A8F" w:rsidP="002A5A8F">
            <w:pPr>
              <w:pStyle w:val="af5"/>
              <w:ind w:left="0" w:firstLine="426"/>
              <w:rPr>
                <w:rFonts w:ascii="Times New Roman" w:hAnsi="Times New Roman" w:cs="Times New Roman"/>
              </w:rPr>
            </w:pPr>
            <w:r w:rsidRPr="002A5A8F">
              <w:rPr>
                <w:rFonts w:ascii="Times New Roman" w:hAnsi="Times New Roman" w:cs="Times New Roman"/>
                <w:sz w:val="16"/>
                <w:szCs w:val="16"/>
              </w:rPr>
              <w:t>Курение, постоянно раздражая слизистую оболочку легких и продолжая угнетать общий и клеточный иммунитет, является благоприятным фактором для прогрессирования туберкулеза легких. В настоящее время туберкулез легких успешно лечится, но для успешного</w:t>
            </w:r>
            <w:r>
              <w:rPr>
                <w:rFonts w:ascii="Times New Roman" w:hAnsi="Times New Roman" w:cs="Times New Roman"/>
              </w:rPr>
              <w:t xml:space="preserve"> </w:t>
            </w:r>
            <w:r w:rsidRPr="002A5A8F">
              <w:rPr>
                <w:rFonts w:ascii="Times New Roman" w:hAnsi="Times New Roman" w:cs="Times New Roman"/>
                <w:sz w:val="16"/>
                <w:szCs w:val="16"/>
              </w:rPr>
              <w:t>лечения (в том числе для эффективного действия противотуберкулезных препаратов) обязательно нужно исключить</w:t>
            </w:r>
            <w:r>
              <w:rPr>
                <w:rFonts w:ascii="Times New Roman" w:hAnsi="Times New Roman" w:cs="Times New Roman"/>
              </w:rPr>
              <w:t xml:space="preserve"> </w:t>
            </w:r>
            <w:r w:rsidRPr="002A5A8F">
              <w:rPr>
                <w:rFonts w:ascii="Times New Roman" w:hAnsi="Times New Roman" w:cs="Times New Roman"/>
                <w:sz w:val="16"/>
                <w:szCs w:val="16"/>
              </w:rPr>
              <w:t>такой мощный источник пагубного действия на легкие</w:t>
            </w:r>
            <w:r>
              <w:rPr>
                <w:rFonts w:ascii="Times New Roman" w:hAnsi="Times New Roman" w:cs="Times New Roman"/>
              </w:rPr>
              <w:t xml:space="preserve"> и на организм в целом, как курение.</w:t>
            </w:r>
          </w:p>
          <w:p w:rsidR="004C5BB4" w:rsidRDefault="004C5BB4" w:rsidP="002A5A8F">
            <w:pPr>
              <w:pStyle w:val="af5"/>
              <w:ind w:left="0" w:firstLine="426"/>
              <w:rPr>
                <w:rFonts w:ascii="Times New Roman" w:hAnsi="Times New Roman" w:cs="Times New Roman"/>
              </w:rPr>
            </w:pPr>
          </w:p>
          <w:p w:rsidR="002A5A8F" w:rsidRPr="00FB3F0A" w:rsidRDefault="002A5A8F" w:rsidP="00092E18">
            <w:pPr>
              <w:pStyle w:val="af5"/>
              <w:ind w:left="0" w:firstLine="426"/>
              <w:rPr>
                <w:rFonts w:ascii="Times New Roman" w:hAnsi="Times New Roman" w:cs="Times New Roman"/>
                <w:b/>
                <w:sz w:val="28"/>
                <w:szCs w:val="28"/>
              </w:rPr>
            </w:pPr>
            <w:r w:rsidRPr="00FB3F0A">
              <w:rPr>
                <w:rFonts w:ascii="Times New Roman" w:hAnsi="Times New Roman" w:cs="Times New Roman"/>
                <w:b/>
                <w:sz w:val="28"/>
                <w:szCs w:val="28"/>
              </w:rPr>
              <w:t>Не начинайте курить!!!</w:t>
            </w:r>
          </w:p>
          <w:p w:rsidR="000861FA" w:rsidRPr="000861FA" w:rsidRDefault="000861FA" w:rsidP="002A5A8F">
            <w:pPr>
              <w:pStyle w:val="af5"/>
              <w:ind w:left="0"/>
              <w:rPr>
                <w:rFonts w:ascii="Times New Roman" w:hAnsi="Times New Roman" w:cs="Times New Roman"/>
                <w:sz w:val="16"/>
                <w:szCs w:val="16"/>
              </w:rPr>
            </w:pPr>
          </w:p>
          <w:p w:rsidR="00EA5C22" w:rsidRPr="000861FA" w:rsidRDefault="00EA5C22" w:rsidP="002A5A8F">
            <w:pPr>
              <w:spacing w:line="276" w:lineRule="auto"/>
              <w:jc w:val="both"/>
              <w:rPr>
                <w:sz w:val="16"/>
                <w:szCs w:val="16"/>
                <w:lang w:val="ru-RU"/>
              </w:rPr>
            </w:pPr>
          </w:p>
          <w:p w:rsidR="00EA5C22" w:rsidRPr="000861FA" w:rsidRDefault="00EA5C22" w:rsidP="002A5A8F">
            <w:pPr>
              <w:spacing w:line="276" w:lineRule="auto"/>
              <w:jc w:val="both"/>
              <w:rPr>
                <w:sz w:val="16"/>
                <w:szCs w:val="16"/>
                <w:lang w:val="ru-RU"/>
              </w:rPr>
            </w:pPr>
          </w:p>
          <w:p w:rsidR="00D35296" w:rsidRPr="000861FA" w:rsidRDefault="00D35296" w:rsidP="002A5A8F">
            <w:pPr>
              <w:spacing w:line="276" w:lineRule="auto"/>
              <w:ind w:firstLine="720"/>
              <w:rPr>
                <w:sz w:val="16"/>
                <w:szCs w:val="16"/>
                <w:lang w:val="ru-RU"/>
              </w:rPr>
            </w:pPr>
          </w:p>
        </w:tc>
      </w:tr>
    </w:tbl>
    <w:p w:rsidR="001A609A" w:rsidRPr="00667911" w:rsidRDefault="001A609A" w:rsidP="00976BCD">
      <w:pPr>
        <w:pStyle w:val="af"/>
        <w:rPr>
          <w:lang w:val="ru-RU"/>
        </w:rPr>
      </w:pPr>
      <w:bookmarkStart w:id="0" w:name="_GoBack"/>
      <w:bookmarkEnd w:id="0"/>
    </w:p>
    <w:sectPr w:rsidR="001A609A" w:rsidRPr="00667911" w:rsidSect="00976BCD">
      <w:pgSz w:w="16839" w:h="11907" w:orient="landscape" w:code="9"/>
      <w:pgMar w:top="0" w:right="567" w:bottom="0"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75057B2"/>
    <w:lvl w:ilvl="0">
      <w:start w:val="1"/>
      <w:numFmt w:val="bullet"/>
      <w:pStyle w:val="a"/>
      <w:lvlText w:val=""/>
      <w:lvlJc w:val="left"/>
      <w:pPr>
        <w:tabs>
          <w:tab w:val="num" w:pos="288"/>
        </w:tabs>
        <w:ind w:left="288" w:hanging="288"/>
      </w:pPr>
      <w:rPr>
        <w:rFonts w:ascii="Symbol" w:hAnsi="Symbol" w:hint="default"/>
        <w:color w:val="352F25" w:themeColor="text2"/>
        <w:sz w:val="16"/>
      </w:rPr>
    </w:lvl>
  </w:abstractNum>
  <w:abstractNum w:abstractNumId="1">
    <w:nsid w:val="0339516C"/>
    <w:multiLevelType w:val="hybridMultilevel"/>
    <w:tmpl w:val="D4542670"/>
    <w:lvl w:ilvl="0" w:tplc="16C62DE4">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B401DDC"/>
    <w:multiLevelType w:val="hybridMultilevel"/>
    <w:tmpl w:val="4D32E466"/>
    <w:lvl w:ilvl="0" w:tplc="AE30FAD2">
      <w:start w:val="1"/>
      <w:numFmt w:val="decimal"/>
      <w:lvlText w:val="%1."/>
      <w:lvlJc w:val="left"/>
      <w:pPr>
        <w:ind w:left="786"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E60D6A"/>
    <w:multiLevelType w:val="hybridMultilevel"/>
    <w:tmpl w:val="AC76CB34"/>
    <w:lvl w:ilvl="0" w:tplc="3FC6DA6E">
      <w:start w:val="1"/>
      <w:numFmt w:val="decimal"/>
      <w:lvlText w:val="%1."/>
      <w:lvlJc w:val="left"/>
      <w:pPr>
        <w:ind w:left="786" w:hanging="360"/>
      </w:pPr>
      <w:rPr>
        <w:rFonts w:hint="default"/>
        <w:b/>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9918CE"/>
    <w:multiLevelType w:val="hybridMultilevel"/>
    <w:tmpl w:val="4D32E466"/>
    <w:lvl w:ilvl="0" w:tplc="AE30FAD2">
      <w:start w:val="1"/>
      <w:numFmt w:val="decimal"/>
      <w:lvlText w:val="%1."/>
      <w:lvlJc w:val="left"/>
      <w:pPr>
        <w:ind w:left="786"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606FF2"/>
    <w:multiLevelType w:val="hybridMultilevel"/>
    <w:tmpl w:val="4D32E466"/>
    <w:lvl w:ilvl="0" w:tplc="AE30FAD2">
      <w:start w:val="1"/>
      <w:numFmt w:val="decimal"/>
      <w:lvlText w:val="%1."/>
      <w:lvlJc w:val="left"/>
      <w:pPr>
        <w:ind w:left="786"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161104"/>
    <w:multiLevelType w:val="hybridMultilevel"/>
    <w:tmpl w:val="4D32E466"/>
    <w:lvl w:ilvl="0" w:tplc="AE30FAD2">
      <w:start w:val="1"/>
      <w:numFmt w:val="decimal"/>
      <w:lvlText w:val="%1."/>
      <w:lvlJc w:val="left"/>
      <w:pPr>
        <w:ind w:left="786"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5F05B2"/>
    <w:multiLevelType w:val="hybridMultilevel"/>
    <w:tmpl w:val="F14A5F56"/>
    <w:lvl w:ilvl="0" w:tplc="8BF26062">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47A5578B"/>
    <w:multiLevelType w:val="hybridMultilevel"/>
    <w:tmpl w:val="4D32E466"/>
    <w:lvl w:ilvl="0" w:tplc="AE30FAD2">
      <w:start w:val="1"/>
      <w:numFmt w:val="decimal"/>
      <w:lvlText w:val="%1."/>
      <w:lvlJc w:val="left"/>
      <w:pPr>
        <w:ind w:left="786"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61718C0"/>
    <w:multiLevelType w:val="hybridMultilevel"/>
    <w:tmpl w:val="F724BAE0"/>
    <w:lvl w:ilvl="0" w:tplc="98C08BA0">
      <w:start w:val="10"/>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1"/>
  </w:num>
  <w:num w:numId="7">
    <w:abstractNumId w:val="3"/>
  </w:num>
  <w:num w:numId="8">
    <w:abstractNumId w:val="7"/>
  </w:num>
  <w:num w:numId="9">
    <w:abstractNumId w:val="6"/>
  </w:num>
  <w:num w:numId="10">
    <w:abstractNumId w:val="5"/>
  </w:num>
  <w:num w:numId="11">
    <w:abstractNumId w:val="2"/>
  </w:num>
  <w:num w:numId="12">
    <w:abstractNumId w:val="8"/>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2"/>
  </w:compat>
  <w:rsids>
    <w:rsidRoot w:val="00B26DAC"/>
    <w:rsid w:val="00036884"/>
    <w:rsid w:val="000538C2"/>
    <w:rsid w:val="00055A15"/>
    <w:rsid w:val="00062088"/>
    <w:rsid w:val="00084E98"/>
    <w:rsid w:val="000861FA"/>
    <w:rsid w:val="00092E18"/>
    <w:rsid w:val="000A58C2"/>
    <w:rsid w:val="000D77CE"/>
    <w:rsid w:val="00125A5D"/>
    <w:rsid w:val="001A08A2"/>
    <w:rsid w:val="001A609A"/>
    <w:rsid w:val="001C2E58"/>
    <w:rsid w:val="001E659A"/>
    <w:rsid w:val="001F1335"/>
    <w:rsid w:val="00230AEE"/>
    <w:rsid w:val="002759E5"/>
    <w:rsid w:val="002A5A8F"/>
    <w:rsid w:val="002F50C8"/>
    <w:rsid w:val="0035045E"/>
    <w:rsid w:val="00350F92"/>
    <w:rsid w:val="003E5294"/>
    <w:rsid w:val="004A50EE"/>
    <w:rsid w:val="004A73CB"/>
    <w:rsid w:val="004C5BB4"/>
    <w:rsid w:val="005D2872"/>
    <w:rsid w:val="005E5BC9"/>
    <w:rsid w:val="006316B2"/>
    <w:rsid w:val="00663566"/>
    <w:rsid w:val="00667911"/>
    <w:rsid w:val="006741E7"/>
    <w:rsid w:val="0068497B"/>
    <w:rsid w:val="006A2A2A"/>
    <w:rsid w:val="006D42EA"/>
    <w:rsid w:val="006E497E"/>
    <w:rsid w:val="006F0C9C"/>
    <w:rsid w:val="007153B6"/>
    <w:rsid w:val="00723014"/>
    <w:rsid w:val="007D3FD4"/>
    <w:rsid w:val="007D6C7C"/>
    <w:rsid w:val="007E722A"/>
    <w:rsid w:val="007F6DD4"/>
    <w:rsid w:val="00825296"/>
    <w:rsid w:val="00833747"/>
    <w:rsid w:val="00836A2A"/>
    <w:rsid w:val="00875598"/>
    <w:rsid w:val="00884B00"/>
    <w:rsid w:val="008B1712"/>
    <w:rsid w:val="008B2A5E"/>
    <w:rsid w:val="0092188A"/>
    <w:rsid w:val="009323BB"/>
    <w:rsid w:val="0094281E"/>
    <w:rsid w:val="00974209"/>
    <w:rsid w:val="00976BCD"/>
    <w:rsid w:val="009827B2"/>
    <w:rsid w:val="009B7C43"/>
    <w:rsid w:val="009D4562"/>
    <w:rsid w:val="009E4F85"/>
    <w:rsid w:val="00A2583E"/>
    <w:rsid w:val="00A41AE2"/>
    <w:rsid w:val="00A70B42"/>
    <w:rsid w:val="00AE4D2B"/>
    <w:rsid w:val="00B03F84"/>
    <w:rsid w:val="00B26DAC"/>
    <w:rsid w:val="00B36057"/>
    <w:rsid w:val="00BF515D"/>
    <w:rsid w:val="00BF60CB"/>
    <w:rsid w:val="00C179C4"/>
    <w:rsid w:val="00C215C8"/>
    <w:rsid w:val="00C65C5A"/>
    <w:rsid w:val="00C814D0"/>
    <w:rsid w:val="00C837DD"/>
    <w:rsid w:val="00CB0E85"/>
    <w:rsid w:val="00D35296"/>
    <w:rsid w:val="00D500FD"/>
    <w:rsid w:val="00D515CD"/>
    <w:rsid w:val="00D52EA1"/>
    <w:rsid w:val="00D70714"/>
    <w:rsid w:val="00D86D31"/>
    <w:rsid w:val="00DE7523"/>
    <w:rsid w:val="00DF58CA"/>
    <w:rsid w:val="00E35FC2"/>
    <w:rsid w:val="00E37E01"/>
    <w:rsid w:val="00E83BCF"/>
    <w:rsid w:val="00E96499"/>
    <w:rsid w:val="00E972EE"/>
    <w:rsid w:val="00EA5C22"/>
    <w:rsid w:val="00EC1B35"/>
    <w:rsid w:val="00EC785A"/>
    <w:rsid w:val="00EE7B07"/>
    <w:rsid w:val="00F43C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4D4436" w:themeColor="text2" w:themeTint="E6"/>
        <w:lang w:val="en-US" w:eastAsia="ja-JP"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2" w:qFormat="1"/>
    <w:lsdException w:name="caption" w:uiPriority="2" w:qFormat="1"/>
    <w:lsdException w:name="List Bullet" w:uiPriority="1" w:qFormat="1"/>
    <w:lsdException w:name="Title" w:semiHidden="0" w:unhideWhenUsed="0"/>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lsdException w:name="Bibliography" w:uiPriority="37"/>
    <w:lsdException w:name="TOC Heading" w:uiPriority="39" w:qFormat="1"/>
  </w:latentStyles>
  <w:style w:type="paragraph" w:default="1" w:styleId="a0">
    <w:name w:val="Normal"/>
    <w:qFormat/>
    <w:rsid w:val="00974209"/>
  </w:style>
  <w:style w:type="paragraph" w:styleId="2">
    <w:name w:val="heading 2"/>
    <w:basedOn w:val="a0"/>
    <w:next w:val="a0"/>
    <w:link w:val="20"/>
    <w:qFormat/>
    <w:rsid w:val="00833747"/>
    <w:pPr>
      <w:keepNext/>
      <w:spacing w:before="240" w:after="60" w:line="240" w:lineRule="auto"/>
      <w:outlineLvl w:val="1"/>
    </w:pPr>
    <w:rPr>
      <w:rFonts w:ascii="Arial" w:eastAsia="Times New Roman" w:hAnsi="Arial" w:cs="Arial"/>
      <w:b/>
      <w:bCs/>
      <w:i/>
      <w:iCs/>
      <w:color w:val="auto"/>
      <w:sz w:val="28"/>
      <w:szCs w:val="28"/>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заголовок 1"/>
    <w:basedOn w:val="a0"/>
    <w:next w:val="a0"/>
    <w:link w:val="10"/>
    <w:uiPriority w:val="1"/>
    <w:qFormat/>
    <w:rsid w:val="00974209"/>
    <w:pPr>
      <w:keepNext/>
      <w:keepLines/>
      <w:spacing w:before="200" w:after="0" w:line="216" w:lineRule="auto"/>
      <w:outlineLvl w:val="0"/>
    </w:pPr>
    <w:rPr>
      <w:rFonts w:asciiTheme="majorHAnsi" w:eastAsiaTheme="majorEastAsia" w:hAnsiTheme="majorHAnsi" w:cstheme="majorBidi"/>
      <w:b/>
      <w:bCs/>
      <w:color w:val="027E6F" w:themeColor="accent1" w:themeShade="BF"/>
      <w:sz w:val="42"/>
    </w:rPr>
  </w:style>
  <w:style w:type="paragraph" w:customStyle="1" w:styleId="21">
    <w:name w:val="заголовок 2"/>
    <w:basedOn w:val="a0"/>
    <w:next w:val="a0"/>
    <w:link w:val="22"/>
    <w:uiPriority w:val="1"/>
    <w:unhideWhenUsed/>
    <w:qFormat/>
    <w:rsid w:val="00974209"/>
    <w:pPr>
      <w:keepNext/>
      <w:keepLines/>
      <w:spacing w:before="360" w:after="120" w:line="240" w:lineRule="auto"/>
      <w:outlineLvl w:val="1"/>
    </w:pPr>
    <w:rPr>
      <w:rFonts w:asciiTheme="majorHAnsi" w:eastAsiaTheme="majorEastAsia" w:hAnsiTheme="majorHAnsi" w:cstheme="majorBidi"/>
      <w:b/>
      <w:bCs/>
      <w:color w:val="352F25" w:themeColor="text2"/>
      <w:sz w:val="24"/>
    </w:rPr>
  </w:style>
  <w:style w:type="paragraph" w:customStyle="1" w:styleId="3">
    <w:name w:val="заголовок 3"/>
    <w:basedOn w:val="a0"/>
    <w:next w:val="a0"/>
    <w:link w:val="30"/>
    <w:uiPriority w:val="9"/>
    <w:semiHidden/>
    <w:unhideWhenUsed/>
    <w:qFormat/>
    <w:rsid w:val="00974209"/>
    <w:pPr>
      <w:keepNext/>
      <w:keepLines/>
      <w:spacing w:before="200" w:after="0"/>
      <w:outlineLvl w:val="2"/>
    </w:pPr>
    <w:rPr>
      <w:b/>
      <w:bCs/>
    </w:rPr>
  </w:style>
  <w:style w:type="table" w:styleId="a4">
    <w:name w:val="Table Grid"/>
    <w:basedOn w:val="a2"/>
    <w:uiPriority w:val="39"/>
    <w:rsid w:val="00974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5">
    <w:name w:val="Макет таблицы"/>
    <w:basedOn w:val="a2"/>
    <w:uiPriority w:val="99"/>
    <w:rsid w:val="00974209"/>
    <w:tblPr>
      <w:tblInd w:w="0" w:type="dxa"/>
      <w:tblCellMar>
        <w:top w:w="0" w:type="dxa"/>
        <w:left w:w="0" w:type="dxa"/>
        <w:bottom w:w="0" w:type="dxa"/>
        <w:right w:w="0" w:type="dxa"/>
      </w:tblCellMar>
    </w:tblPr>
  </w:style>
  <w:style w:type="paragraph" w:customStyle="1" w:styleId="a6">
    <w:name w:val="подпись"/>
    <w:basedOn w:val="a0"/>
    <w:next w:val="a0"/>
    <w:uiPriority w:val="2"/>
    <w:unhideWhenUsed/>
    <w:qFormat/>
    <w:rsid w:val="00974209"/>
    <w:pPr>
      <w:spacing w:after="340" w:line="240" w:lineRule="auto"/>
    </w:pPr>
    <w:rPr>
      <w:i/>
      <w:iCs/>
      <w:sz w:val="16"/>
    </w:rPr>
  </w:style>
  <w:style w:type="character" w:customStyle="1" w:styleId="22">
    <w:name w:val="Заголовок 2 (знак)"/>
    <w:basedOn w:val="a1"/>
    <w:link w:val="21"/>
    <w:uiPriority w:val="1"/>
    <w:rsid w:val="00974209"/>
    <w:rPr>
      <w:rFonts w:asciiTheme="majorHAnsi" w:eastAsiaTheme="majorEastAsia" w:hAnsiTheme="majorHAnsi" w:cstheme="majorBidi"/>
      <w:b/>
      <w:bCs/>
      <w:color w:val="352F25" w:themeColor="text2"/>
      <w:sz w:val="24"/>
    </w:rPr>
  </w:style>
  <w:style w:type="character" w:styleId="a7">
    <w:name w:val="Placeholder Text"/>
    <w:basedOn w:val="a1"/>
    <w:uiPriority w:val="99"/>
    <w:semiHidden/>
    <w:rsid w:val="00974209"/>
    <w:rPr>
      <w:color w:val="808080"/>
    </w:rPr>
  </w:style>
  <w:style w:type="paragraph" w:styleId="a">
    <w:name w:val="List Bullet"/>
    <w:basedOn w:val="a0"/>
    <w:uiPriority w:val="1"/>
    <w:unhideWhenUsed/>
    <w:qFormat/>
    <w:rsid w:val="00974209"/>
    <w:pPr>
      <w:numPr>
        <w:numId w:val="2"/>
      </w:numPr>
    </w:pPr>
  </w:style>
  <w:style w:type="character" w:customStyle="1" w:styleId="10">
    <w:name w:val="Заголовок 1 (знак)"/>
    <w:basedOn w:val="a1"/>
    <w:link w:val="1"/>
    <w:uiPriority w:val="1"/>
    <w:rsid w:val="00974209"/>
    <w:rPr>
      <w:rFonts w:asciiTheme="majorHAnsi" w:eastAsiaTheme="majorEastAsia" w:hAnsiTheme="majorHAnsi" w:cstheme="majorBidi"/>
      <w:b/>
      <w:bCs/>
      <w:color w:val="027E6F" w:themeColor="accent1" w:themeShade="BF"/>
      <w:sz w:val="42"/>
    </w:rPr>
  </w:style>
  <w:style w:type="paragraph" w:customStyle="1" w:styleId="a8">
    <w:name w:val="Компания"/>
    <w:basedOn w:val="a0"/>
    <w:uiPriority w:val="2"/>
    <w:qFormat/>
    <w:rsid w:val="00974209"/>
    <w:pPr>
      <w:spacing w:after="0" w:line="240" w:lineRule="auto"/>
    </w:pPr>
    <w:rPr>
      <w:rFonts w:asciiTheme="majorHAnsi" w:eastAsiaTheme="majorEastAsia" w:hAnsiTheme="majorHAnsi" w:cstheme="majorBidi"/>
      <w:b/>
      <w:bCs/>
      <w:caps/>
      <w:color w:val="027E6F" w:themeColor="accent1" w:themeShade="BF"/>
    </w:rPr>
  </w:style>
  <w:style w:type="paragraph" w:customStyle="1" w:styleId="a9">
    <w:name w:val="нижний колонтитул"/>
    <w:basedOn w:val="a0"/>
    <w:link w:val="aa"/>
    <w:uiPriority w:val="2"/>
    <w:unhideWhenUsed/>
    <w:qFormat/>
    <w:rsid w:val="00974209"/>
    <w:pPr>
      <w:tabs>
        <w:tab w:val="center" w:pos="4680"/>
        <w:tab w:val="right" w:pos="9360"/>
      </w:tabs>
      <w:spacing w:after="0" w:line="276" w:lineRule="auto"/>
    </w:pPr>
    <w:rPr>
      <w:sz w:val="17"/>
    </w:rPr>
  </w:style>
  <w:style w:type="character" w:customStyle="1" w:styleId="aa">
    <w:name w:val="Нижний колонтитул (знак)"/>
    <w:basedOn w:val="a1"/>
    <w:link w:val="a9"/>
    <w:uiPriority w:val="2"/>
    <w:rsid w:val="00974209"/>
    <w:rPr>
      <w:rFonts w:asciiTheme="minorHAnsi" w:eastAsiaTheme="minorEastAsia" w:hAnsiTheme="minorHAnsi" w:cstheme="minorBidi"/>
      <w:sz w:val="17"/>
    </w:rPr>
  </w:style>
  <w:style w:type="paragraph" w:customStyle="1" w:styleId="ab">
    <w:name w:val="Заголовок"/>
    <w:basedOn w:val="a0"/>
    <w:next w:val="a0"/>
    <w:link w:val="ac"/>
    <w:uiPriority w:val="1"/>
    <w:qFormat/>
    <w:rsid w:val="00974209"/>
    <w:pPr>
      <w:spacing w:before="320" w:after="0" w:line="204" w:lineRule="auto"/>
      <w:ind w:left="288" w:right="288"/>
      <w:contextualSpacing/>
    </w:pPr>
    <w:rPr>
      <w:rFonts w:asciiTheme="majorHAnsi" w:eastAsiaTheme="majorEastAsia" w:hAnsiTheme="majorHAnsi" w:cstheme="majorBidi"/>
      <w:b/>
      <w:bCs/>
      <w:caps/>
      <w:color w:val="FFFFFF" w:themeColor="background1"/>
      <w:kern w:val="28"/>
      <w:sz w:val="56"/>
    </w:rPr>
  </w:style>
  <w:style w:type="character" w:customStyle="1" w:styleId="ac">
    <w:name w:val="Название Знак"/>
    <w:basedOn w:val="a1"/>
    <w:link w:val="ab"/>
    <w:uiPriority w:val="1"/>
    <w:rsid w:val="00974209"/>
    <w:rPr>
      <w:rFonts w:asciiTheme="majorHAnsi" w:eastAsiaTheme="majorEastAsia" w:hAnsiTheme="majorHAnsi" w:cstheme="majorBidi"/>
      <w:b/>
      <w:bCs/>
      <w:caps/>
      <w:color w:val="FFFFFF" w:themeColor="background1"/>
      <w:kern w:val="28"/>
      <w:sz w:val="56"/>
    </w:rPr>
  </w:style>
  <w:style w:type="paragraph" w:styleId="ad">
    <w:name w:val="Subtitle"/>
    <w:basedOn w:val="a0"/>
    <w:next w:val="a0"/>
    <w:link w:val="ae"/>
    <w:uiPriority w:val="1"/>
    <w:qFormat/>
    <w:rsid w:val="00974209"/>
    <w:pPr>
      <w:numPr>
        <w:ilvl w:val="1"/>
      </w:numPr>
      <w:spacing w:after="360" w:line="264" w:lineRule="auto"/>
      <w:ind w:left="288" w:right="288"/>
    </w:pPr>
    <w:rPr>
      <w:i/>
      <w:iCs/>
      <w:color w:val="FFFFFF" w:themeColor="background1"/>
      <w:sz w:val="26"/>
    </w:rPr>
  </w:style>
  <w:style w:type="character" w:customStyle="1" w:styleId="ae">
    <w:name w:val="Подзаголовок Знак"/>
    <w:basedOn w:val="a1"/>
    <w:link w:val="ad"/>
    <w:uiPriority w:val="1"/>
    <w:rsid w:val="00974209"/>
    <w:rPr>
      <w:i/>
      <w:iCs/>
      <w:color w:val="FFFFFF" w:themeColor="background1"/>
      <w:sz w:val="26"/>
    </w:rPr>
  </w:style>
  <w:style w:type="paragraph" w:styleId="af">
    <w:name w:val="No Spacing"/>
    <w:uiPriority w:val="99"/>
    <w:qFormat/>
    <w:rsid w:val="00974209"/>
    <w:pPr>
      <w:spacing w:after="0" w:line="240" w:lineRule="auto"/>
    </w:pPr>
  </w:style>
  <w:style w:type="paragraph" w:styleId="af0">
    <w:name w:val="Block Text"/>
    <w:basedOn w:val="a0"/>
    <w:next w:val="a0"/>
    <w:link w:val="af1"/>
    <w:uiPriority w:val="1"/>
    <w:qFormat/>
    <w:rsid w:val="00974209"/>
    <w:pPr>
      <w:pBdr>
        <w:top w:val="single" w:sz="4" w:space="14" w:color="027E6F" w:themeColor="accent1" w:themeShade="BF"/>
        <w:bottom w:val="single" w:sz="4" w:space="14" w:color="027E6F" w:themeColor="accent1" w:themeShade="BF"/>
      </w:pBdr>
      <w:spacing w:before="480" w:after="480" w:line="336" w:lineRule="auto"/>
    </w:pPr>
    <w:rPr>
      <w:i/>
      <w:iCs/>
      <w:color w:val="027E6F" w:themeColor="accent1" w:themeShade="BF"/>
      <w:sz w:val="30"/>
    </w:rPr>
  </w:style>
  <w:style w:type="character" w:customStyle="1" w:styleId="af1">
    <w:name w:val="Цитата Знак"/>
    <w:basedOn w:val="a1"/>
    <w:link w:val="af0"/>
    <w:uiPriority w:val="1"/>
    <w:rsid w:val="00974209"/>
    <w:rPr>
      <w:i/>
      <w:iCs/>
      <w:color w:val="027E6F" w:themeColor="accent1" w:themeShade="BF"/>
      <w:sz w:val="30"/>
    </w:rPr>
  </w:style>
  <w:style w:type="character" w:customStyle="1" w:styleId="30">
    <w:name w:val="Заголовок 3 (знак)"/>
    <w:basedOn w:val="a1"/>
    <w:link w:val="3"/>
    <w:uiPriority w:val="9"/>
    <w:semiHidden/>
    <w:rsid w:val="00974209"/>
    <w:rPr>
      <w:b/>
      <w:bCs/>
    </w:rPr>
  </w:style>
  <w:style w:type="character" w:styleId="af2">
    <w:name w:val="Hyperlink"/>
    <w:basedOn w:val="a1"/>
    <w:rsid w:val="001A08A2"/>
    <w:rPr>
      <w:color w:val="0000FF"/>
      <w:u w:val="single"/>
    </w:rPr>
  </w:style>
  <w:style w:type="paragraph" w:styleId="af3">
    <w:name w:val="Balloon Text"/>
    <w:basedOn w:val="a0"/>
    <w:link w:val="af4"/>
    <w:uiPriority w:val="99"/>
    <w:semiHidden/>
    <w:unhideWhenUsed/>
    <w:rsid w:val="00DE7523"/>
    <w:pPr>
      <w:spacing w:after="0" w:line="240" w:lineRule="auto"/>
    </w:pPr>
    <w:rPr>
      <w:rFonts w:ascii="Segoe UI" w:hAnsi="Segoe UI" w:cs="Segoe UI"/>
      <w:sz w:val="18"/>
      <w:szCs w:val="18"/>
    </w:rPr>
  </w:style>
  <w:style w:type="character" w:customStyle="1" w:styleId="af4">
    <w:name w:val="Текст выноски Знак"/>
    <w:basedOn w:val="a1"/>
    <w:link w:val="af3"/>
    <w:uiPriority w:val="99"/>
    <w:semiHidden/>
    <w:rsid w:val="00DE7523"/>
    <w:rPr>
      <w:rFonts w:ascii="Segoe UI" w:hAnsi="Segoe UI" w:cs="Segoe UI"/>
      <w:sz w:val="18"/>
      <w:szCs w:val="18"/>
    </w:rPr>
  </w:style>
  <w:style w:type="character" w:customStyle="1" w:styleId="20">
    <w:name w:val="Заголовок 2 Знак"/>
    <w:basedOn w:val="a1"/>
    <w:link w:val="2"/>
    <w:rsid w:val="00833747"/>
    <w:rPr>
      <w:rFonts w:ascii="Arial" w:eastAsia="Times New Roman" w:hAnsi="Arial" w:cs="Arial"/>
      <w:b/>
      <w:bCs/>
      <w:i/>
      <w:iCs/>
      <w:color w:val="auto"/>
      <w:sz w:val="28"/>
      <w:szCs w:val="28"/>
      <w:lang w:val="ru-RU" w:eastAsia="ru-RU"/>
    </w:rPr>
  </w:style>
  <w:style w:type="table" w:customStyle="1" w:styleId="11">
    <w:name w:val="Макет таблицы1"/>
    <w:basedOn w:val="a2"/>
    <w:uiPriority w:val="99"/>
    <w:rsid w:val="00D35296"/>
    <w:tblPr>
      <w:tblInd w:w="0" w:type="dxa"/>
      <w:tblCellMar>
        <w:top w:w="0" w:type="dxa"/>
        <w:left w:w="0" w:type="dxa"/>
        <w:bottom w:w="0" w:type="dxa"/>
        <w:right w:w="0" w:type="dxa"/>
      </w:tblCellMar>
    </w:tblPr>
  </w:style>
  <w:style w:type="paragraph" w:styleId="af5">
    <w:name w:val="List Paragraph"/>
    <w:basedOn w:val="a0"/>
    <w:uiPriority w:val="34"/>
    <w:qFormat/>
    <w:rsid w:val="00350F92"/>
    <w:pPr>
      <w:spacing w:line="276" w:lineRule="auto"/>
      <w:ind w:left="720"/>
      <w:contextualSpacing/>
    </w:pPr>
    <w:rPr>
      <w:color w:val="auto"/>
      <w:sz w:val="22"/>
      <w:szCs w:val="22"/>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o.duhowshina2010@yandex.ru"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5;&#1086;&#1083;&#1100;&#1079;&#1086;&#1074;&#1072;&#1090;&#1077;&#1083;&#1100;\AppData\Roaming\Microsoft\Templates\&#1041;&#1091;&#1082;&#1083;&#1077;&#1090;.dotx" TargetMode="External"/></Relationships>
</file>

<file path=word/theme/theme1.xml><?xml version="1.0" encoding="utf-8"?>
<a:theme xmlns:a="http://schemas.openxmlformats.org/drawingml/2006/main" name="Small Business Set">
  <a:themeElements>
    <a:clrScheme name="Small Business">
      <a:dk1>
        <a:sysClr val="windowText" lastClr="000000"/>
      </a:dk1>
      <a:lt1>
        <a:sysClr val="window" lastClr="FFFFFF"/>
      </a:lt1>
      <a:dk2>
        <a:srgbClr val="352F25"/>
      </a:dk2>
      <a:lt2>
        <a:srgbClr val="EDECEB"/>
      </a:lt2>
      <a:accent1>
        <a:srgbClr val="03A996"/>
      </a:accent1>
      <a:accent2>
        <a:srgbClr val="B33536"/>
      </a:accent2>
      <a:accent3>
        <a:srgbClr val="E8C94B"/>
      </a:accent3>
      <a:accent4>
        <a:srgbClr val="2682A6"/>
      </a:accent4>
      <a:accent5>
        <a:srgbClr val="F08A42"/>
      </a:accent5>
      <a:accent6>
        <a:srgbClr val="6A5178"/>
      </a:accent6>
      <a:hlink>
        <a:srgbClr val="4D4436"/>
      </a:hlink>
      <a:folHlink>
        <a:srgbClr val="027E7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encoding="utf-8"?>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FA69E81-0C24-4775-962E-38A881F681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Буклет</Template>
  <TotalTime>206</TotalTime>
  <Pages>2</Pages>
  <Words>1194</Words>
  <Characters>6810</Characters>
  <Application>Microsoft Office Word</Application>
  <DocSecurity>0</DocSecurity>
  <Lines>56</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Памятка гражданАМ об и действиях при установлении уровней террористической</Company>
  <LinksUpToDate>false</LinksUpToDate>
  <CharactersWithSpaces>7989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cp:lastModifiedBy>
  <cp:revision>2</cp:revision>
  <cp:lastPrinted>2016-02-26T05:33:00Z</cp:lastPrinted>
  <dcterms:created xsi:type="dcterms:W3CDTF">2015-02-05T12:28:00Z</dcterms:created>
  <dcterms:modified xsi:type="dcterms:W3CDTF">2017-04-24T11:03:00Z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TC029118979991</vt:lpwstr>
  </property>
</Properties>
</file>