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5171" w:type="dxa"/>
        <w:jc w:val="center"/>
        <w:tblLayout w:type="fixed"/>
        <w:tblLook w:val="04A0"/>
      </w:tblPr>
      <w:tblGrid>
        <w:gridCol w:w="4253"/>
        <w:gridCol w:w="564"/>
        <w:gridCol w:w="423"/>
        <w:gridCol w:w="20"/>
        <w:gridCol w:w="4399"/>
        <w:gridCol w:w="310"/>
        <w:gridCol w:w="673"/>
        <w:gridCol w:w="4529"/>
      </w:tblGrid>
      <w:tr w:rsidR="00CF603E" w:rsidRPr="007402CD" w:rsidTr="00913A3C">
        <w:trPr>
          <w:trHeight w:hRule="exact" w:val="10867"/>
          <w:jc w:val="center"/>
        </w:trPr>
        <w:tc>
          <w:tcPr>
            <w:tcW w:w="4253" w:type="dxa"/>
          </w:tcPr>
          <w:p w:rsidR="00CF603E" w:rsidRPr="00C236C9" w:rsidRDefault="00CF603E" w:rsidP="007E323D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65EB9" w:rsidRDefault="001201FA" w:rsidP="001201FA">
            <w:pPr>
              <w:pStyle w:val="af7"/>
              <w:shd w:val="clear" w:color="auto" w:fill="FFFFFF"/>
              <w:jc w:val="both"/>
              <w:rPr>
                <w:color w:val="0000FF"/>
              </w:rPr>
            </w:pPr>
            <w:r w:rsidRPr="00F81ACC">
              <w:rPr>
                <w:b/>
                <w:color w:val="FF0000"/>
              </w:rPr>
              <w:t>Повышенный стресс</w:t>
            </w:r>
            <w:r w:rsidRPr="00F81ACC">
              <w:rPr>
                <w:color w:val="FF0000"/>
              </w:rPr>
              <w:t xml:space="preserve"> – </w:t>
            </w:r>
            <w:r w:rsidRPr="00E26592">
              <w:t xml:space="preserve">первая причина психосоматических заболеваний, это реальная опасность, и необходимо принимать все меры для изменения стрессового состояния у человека; таким людям необходимо обратиться к специалисту или познакомиться со специальной литературой, предпринять все известные способы восстановления сил и энергии. </w:t>
            </w:r>
            <w:r w:rsidRPr="00265EB9">
              <w:rPr>
                <w:color w:val="0000FF"/>
              </w:rPr>
              <w:t>Это может быть что угодно: задушевная беседа с другом или подругой, поход в магазин, поездка в гости.</w:t>
            </w:r>
          </w:p>
          <w:p w:rsidR="00E03782" w:rsidRPr="00C1351E" w:rsidRDefault="001201FA" w:rsidP="001201FA">
            <w:pPr>
              <w:pStyle w:val="af7"/>
              <w:shd w:val="clear" w:color="auto" w:fill="FFFFFF"/>
              <w:jc w:val="both"/>
              <w:rPr>
                <w:b/>
                <w:color w:val="0000FF"/>
                <w:sz w:val="22"/>
                <w:szCs w:val="22"/>
              </w:rPr>
            </w:pPr>
            <w:r w:rsidRPr="00C1351E">
              <w:rPr>
                <w:b/>
                <w:color w:val="FF0000"/>
              </w:rPr>
              <w:t xml:space="preserve">Неотреагированный стресс </w:t>
            </w:r>
            <w:r w:rsidR="00C1351E">
              <w:rPr>
                <w:b/>
                <w:color w:val="0000FF"/>
              </w:rPr>
              <w:t xml:space="preserve">- </w:t>
            </w:r>
            <w:r w:rsidRPr="00C1351E">
              <w:rPr>
                <w:color w:val="0000FF"/>
              </w:rPr>
              <w:t>приводит к психосоматическим заболеваниям влюбом возрасте</w:t>
            </w:r>
            <w:r w:rsidR="00C1351E">
              <w:rPr>
                <w:color w:val="0000FF"/>
              </w:rPr>
              <w:t>.</w:t>
            </w:r>
          </w:p>
          <w:p w:rsidR="00CF603E" w:rsidRPr="00E03782" w:rsidRDefault="00E65819" w:rsidP="00E03782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38425" cy="1647825"/>
                  <wp:effectExtent l="19050" t="0" r="9525" b="0"/>
                  <wp:docPr id="7" name="Рисунок 7" descr="http://artoks.ru/assets/files/2014/07/10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toks.ru/assets/files/2014/07/10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181" cy="164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" w:type="dxa"/>
          </w:tcPr>
          <w:p w:rsidR="00CF603E" w:rsidRPr="00446537" w:rsidRDefault="00CF603E" w:rsidP="00825296">
            <w:pPr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423" w:type="dxa"/>
          </w:tcPr>
          <w:p w:rsidR="00E65819" w:rsidRDefault="00E65819" w:rsidP="00825296">
            <w:pPr>
              <w:jc w:val="both"/>
              <w:rPr>
                <w:sz w:val="22"/>
                <w:szCs w:val="22"/>
                <w:lang w:val="ru-RU"/>
              </w:rPr>
            </w:pPr>
          </w:p>
          <w:p w:rsidR="00E65819" w:rsidRPr="00E65819" w:rsidRDefault="00E65819" w:rsidP="00E65819">
            <w:pPr>
              <w:rPr>
                <w:sz w:val="22"/>
                <w:szCs w:val="22"/>
                <w:lang w:val="ru-RU"/>
              </w:rPr>
            </w:pPr>
          </w:p>
          <w:p w:rsidR="00E65819" w:rsidRPr="00E65819" w:rsidRDefault="00E65819" w:rsidP="00E65819">
            <w:pPr>
              <w:rPr>
                <w:sz w:val="22"/>
                <w:szCs w:val="22"/>
                <w:lang w:val="ru-RU"/>
              </w:rPr>
            </w:pPr>
          </w:p>
          <w:p w:rsidR="00E65819" w:rsidRPr="00E65819" w:rsidRDefault="00E65819" w:rsidP="00E65819">
            <w:pPr>
              <w:rPr>
                <w:sz w:val="22"/>
                <w:szCs w:val="22"/>
                <w:lang w:val="ru-RU"/>
              </w:rPr>
            </w:pPr>
          </w:p>
          <w:p w:rsidR="00E65819" w:rsidRPr="00E65819" w:rsidRDefault="00E65819" w:rsidP="00E65819">
            <w:pPr>
              <w:rPr>
                <w:sz w:val="22"/>
                <w:szCs w:val="22"/>
                <w:lang w:val="ru-RU"/>
              </w:rPr>
            </w:pPr>
          </w:p>
          <w:p w:rsidR="00E65819" w:rsidRDefault="00E65819" w:rsidP="00E65819">
            <w:pPr>
              <w:rPr>
                <w:sz w:val="22"/>
                <w:szCs w:val="22"/>
                <w:lang w:val="ru-RU"/>
              </w:rPr>
            </w:pPr>
          </w:p>
          <w:p w:rsidR="00CF603E" w:rsidRPr="00E65819" w:rsidRDefault="00CF603E" w:rsidP="00E65819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20" w:type="dxa"/>
          </w:tcPr>
          <w:p w:rsidR="00CF603E" w:rsidRPr="00446537" w:rsidRDefault="00CF603E" w:rsidP="000E75F9">
            <w:pPr>
              <w:ind w:left="-153"/>
              <w:rPr>
                <w:sz w:val="22"/>
                <w:szCs w:val="22"/>
                <w:lang w:val="ru-RU"/>
              </w:rPr>
            </w:pPr>
          </w:p>
        </w:tc>
        <w:tc>
          <w:tcPr>
            <w:tcW w:w="4399" w:type="dxa"/>
          </w:tcPr>
          <w:tbl>
            <w:tblPr>
              <w:tblStyle w:val="a5"/>
              <w:tblW w:w="3932" w:type="dxa"/>
              <w:tblLayout w:type="fixed"/>
              <w:tblLook w:val="04A0"/>
            </w:tblPr>
            <w:tblGrid>
              <w:gridCol w:w="3932"/>
            </w:tblGrid>
            <w:tr w:rsidR="00CF603E" w:rsidRPr="007402CD" w:rsidTr="00EB29C7">
              <w:trPr>
                <w:trHeight w:hRule="exact" w:val="7969"/>
              </w:trPr>
              <w:tc>
                <w:tcPr>
                  <w:tcW w:w="5000" w:type="pct"/>
                </w:tcPr>
                <w:p w:rsidR="00CF603E" w:rsidRPr="004A768F" w:rsidRDefault="00CF603E" w:rsidP="007153B6">
                  <w:pPr>
                    <w:pStyle w:val="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A768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О нас</w:t>
                  </w:r>
                </w:p>
                <w:p w:rsidR="00CF603E" w:rsidRPr="00895D4D" w:rsidRDefault="00CF603E" w:rsidP="007153B6">
                  <w:pPr>
                    <w:pStyle w:val="21"/>
                    <w:jc w:val="center"/>
                    <w:rPr>
                      <w:rFonts w:ascii="Times New Roman" w:hAnsi="Times New Roman" w:cs="Times New Roman"/>
                      <w:szCs w:val="24"/>
                      <w:lang w:val="ru-RU"/>
                    </w:rPr>
                  </w:pPr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 xml:space="preserve">Общие сведения </w:t>
                  </w:r>
                  <w:r w:rsidR="001450E8"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об учреждении</w:t>
                  </w:r>
                </w:p>
                <w:p w:rsidR="00CF603E" w:rsidRPr="00895D4D" w:rsidRDefault="00CF603E" w:rsidP="00825296">
                  <w:pPr>
                    <w:pStyle w:val="21"/>
                    <w:jc w:val="center"/>
                    <w:rPr>
                      <w:rFonts w:ascii="Times New Roman" w:hAnsi="Times New Roman" w:cs="Times New Roman"/>
                      <w:szCs w:val="24"/>
                      <w:lang w:val="ru-RU"/>
                    </w:rPr>
                  </w:pPr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Смоленское областное государственное бюджетное учреждение «</w:t>
                  </w:r>
                  <w:proofErr w:type="spellStart"/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Духовщинский</w:t>
                  </w:r>
                  <w:proofErr w:type="spellEnd"/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 xml:space="preserve"> комплексный центр социального обслуживания населения»</w:t>
                  </w:r>
                </w:p>
                <w:p w:rsidR="00CF603E" w:rsidRPr="00895D4D" w:rsidRDefault="00CF603E" w:rsidP="00D70714">
                  <w:pPr>
                    <w:pStyle w:val="21"/>
                    <w:jc w:val="center"/>
                    <w:rPr>
                      <w:rFonts w:ascii="Times New Roman" w:hAnsi="Times New Roman" w:cs="Times New Roman"/>
                      <w:szCs w:val="24"/>
                      <w:lang w:val="ru-RU"/>
                    </w:rPr>
                  </w:pPr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 xml:space="preserve">Фактический адрес: Смоленская </w:t>
                  </w:r>
                  <w:r w:rsidR="0099055E"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область, г. Духовщина, ул.Советская, д.</w:t>
                  </w:r>
                  <w:r w:rsidRPr="00895D4D">
                    <w:rPr>
                      <w:rFonts w:ascii="Times New Roman" w:hAnsi="Times New Roman" w:cs="Times New Roman"/>
                      <w:szCs w:val="24"/>
                      <w:lang w:val="ru-RU"/>
                    </w:rPr>
                    <w:t>43/46.</w:t>
                  </w:r>
                </w:p>
                <w:p w:rsidR="00CF603E" w:rsidRPr="004A768F" w:rsidRDefault="00CF603E" w:rsidP="007153B6">
                  <w:pPr>
                    <w:pStyle w:val="21"/>
                    <w:jc w:val="center"/>
                    <w:rPr>
                      <w:rFonts w:ascii="Times New Roman" w:hAnsi="Times New Roman" w:cs="Times New Roman"/>
                      <w:color w:val="auto"/>
                      <w:szCs w:val="24"/>
                      <w:lang w:val="ru-RU"/>
                    </w:rPr>
                  </w:pPr>
                  <w:r w:rsidRPr="004A768F">
                    <w:rPr>
                      <w:rFonts w:ascii="Times New Roman" w:hAnsi="Times New Roman" w:cs="Times New Roman"/>
                      <w:color w:val="auto"/>
                      <w:szCs w:val="24"/>
                      <w:lang w:val="ru-RU"/>
                    </w:rPr>
                    <w:t>Свяжитесь с нами</w:t>
                  </w:r>
                </w:p>
                <w:p w:rsidR="00CF603E" w:rsidRPr="00667911" w:rsidRDefault="00CF603E" w:rsidP="007153B6">
                  <w:pPr>
                    <w:jc w:val="center"/>
                    <w:rPr>
                      <w:lang w:val="ru-RU"/>
                    </w:rPr>
                  </w:pPr>
                  <w:r w:rsidRPr="004A768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Телефон: 8(48166) 4-17-16</w:t>
                  </w:r>
                  <w:r w:rsidRPr="004A768F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br/>
                    <w:t xml:space="preserve">Электронная почта: </w:t>
                  </w:r>
                  <w:hyperlink r:id="rId7" w:history="1"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cso</w:t>
                    </w:r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ru-RU"/>
                      </w:rPr>
                      <w:t>.</w:t>
                    </w:r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duhowshina</w:t>
                    </w:r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ru-RU"/>
                      </w:rPr>
                      <w:t>2010@</w:t>
                    </w:r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yandex</w:t>
                    </w:r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  <w:lang w:val="ru-RU"/>
                      </w:rPr>
                      <w:t>.</w:t>
                    </w:r>
                    <w:proofErr w:type="spellStart"/>
                    <w:r w:rsidRPr="004A768F">
                      <w:rPr>
                        <w:rStyle w:val="af2"/>
                        <w:rFonts w:ascii="Times New Roman" w:hAnsi="Times New Roman" w:cs="Times New Roman"/>
                        <w:color w:val="auto"/>
                        <w:sz w:val="24"/>
                        <w:szCs w:val="24"/>
                      </w:rPr>
                      <w:t>ru</w:t>
                    </w:r>
                    <w:proofErr w:type="spellEnd"/>
                  </w:hyperlink>
                  <w:r w:rsidRPr="00667911">
                    <w:rPr>
                      <w:lang w:val="ru-RU"/>
                    </w:rPr>
                    <w:br/>
                  </w:r>
                </w:p>
              </w:tc>
            </w:tr>
            <w:tr w:rsidR="00CF603E" w:rsidRPr="007402CD" w:rsidTr="00EB29C7">
              <w:trPr>
                <w:trHeight w:hRule="exact" w:val="2898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99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48"/>
                    <w:gridCol w:w="274"/>
                    <w:gridCol w:w="2409"/>
                  </w:tblGrid>
                  <w:tr w:rsidR="00CF603E" w:rsidRPr="007402CD" w:rsidTr="00EA5C22">
                    <w:trPr>
                      <w:trHeight w:val="1689"/>
                    </w:trPr>
                    <w:tc>
                      <w:tcPr>
                        <w:tcW w:w="1587" w:type="pct"/>
                        <w:vAlign w:val="center"/>
                      </w:tcPr>
                      <w:p w:rsidR="00CF603E" w:rsidRPr="00667911" w:rsidRDefault="00CF603E" w:rsidP="00573317">
                        <w:pPr>
                          <w:pStyle w:val="af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49" w:type="pct"/>
                      </w:tcPr>
                      <w:p w:rsidR="00CF603E" w:rsidRDefault="00CF603E" w:rsidP="00573317">
                        <w:pPr>
                          <w:spacing w:line="240" w:lineRule="auto"/>
                          <w:rPr>
                            <w:lang w:val="ru-RU"/>
                          </w:rPr>
                        </w:pPr>
                      </w:p>
                      <w:p w:rsidR="00CF603E" w:rsidRPr="00F52C0A" w:rsidRDefault="00CF603E" w:rsidP="00573317">
                        <w:pPr>
                          <w:spacing w:line="240" w:lineRule="auto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064" w:type="pct"/>
                      </w:tcPr>
                      <w:p w:rsidR="00CF603E" w:rsidRPr="00667911" w:rsidRDefault="00CF603E" w:rsidP="00573317">
                        <w:pPr>
                          <w:pStyle w:val="a9"/>
                          <w:spacing w:line="240" w:lineRule="auto"/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1450E8" w:rsidRDefault="00E26592" w:rsidP="00C1351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>а</w:t>
                  </w:r>
                  <w:r w:rsidR="00E65819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>прель 2017</w:t>
                  </w:r>
                  <w:r w:rsidR="00CF603E" w:rsidRPr="0030104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>год.</w:t>
                  </w:r>
                </w:p>
                <w:p w:rsidR="00573317" w:rsidRPr="00EB0C2E" w:rsidRDefault="00C1351E" w:rsidP="00C1351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 xml:space="preserve">    разработал психолог</w:t>
                  </w:r>
                  <w:r w:rsidR="0057331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 xml:space="preserve">: </w:t>
                  </w:r>
                  <w:proofErr w:type="spellStart"/>
                  <w:r w:rsidR="0057331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>Хегай</w:t>
                  </w:r>
                  <w:proofErr w:type="spellEnd"/>
                  <w:r w:rsidR="00573317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  <w:t xml:space="preserve"> Е. А.</w:t>
                  </w:r>
                </w:p>
                <w:p w:rsidR="00CF603E" w:rsidRPr="00F52C0A" w:rsidRDefault="00CF603E" w:rsidP="00573317">
                  <w:pPr>
                    <w:spacing w:line="240" w:lineRule="auto"/>
                    <w:rPr>
                      <w:lang w:val="ru-RU"/>
                    </w:rPr>
                  </w:pPr>
                </w:p>
              </w:tc>
            </w:tr>
          </w:tbl>
          <w:p w:rsidR="00CF603E" w:rsidRPr="00667911" w:rsidRDefault="00CF603E">
            <w:pPr>
              <w:rPr>
                <w:lang w:val="ru-RU"/>
              </w:rPr>
            </w:pPr>
          </w:p>
        </w:tc>
        <w:tc>
          <w:tcPr>
            <w:tcW w:w="310" w:type="dxa"/>
          </w:tcPr>
          <w:p w:rsidR="00CF603E" w:rsidRPr="00667911" w:rsidRDefault="00CF603E" w:rsidP="00895D4D">
            <w:pPr>
              <w:ind w:left="277" w:hanging="284"/>
              <w:rPr>
                <w:lang w:val="ru-RU"/>
              </w:rPr>
            </w:pPr>
          </w:p>
        </w:tc>
        <w:tc>
          <w:tcPr>
            <w:tcW w:w="673" w:type="dxa"/>
          </w:tcPr>
          <w:p w:rsidR="00CF603E" w:rsidRPr="00667911" w:rsidRDefault="00CF603E" w:rsidP="00C837DD">
            <w:pPr>
              <w:ind w:left="-249"/>
              <w:rPr>
                <w:lang w:val="ru-RU"/>
              </w:rPr>
            </w:pPr>
          </w:p>
        </w:tc>
        <w:tc>
          <w:tcPr>
            <w:tcW w:w="4529" w:type="dxa"/>
          </w:tcPr>
          <w:tbl>
            <w:tblPr>
              <w:tblStyle w:val="a5"/>
              <w:tblW w:w="3868" w:type="dxa"/>
              <w:tblInd w:w="446" w:type="dxa"/>
              <w:tblLayout w:type="fixed"/>
              <w:tblLook w:val="04A0"/>
            </w:tblPr>
            <w:tblGrid>
              <w:gridCol w:w="3828"/>
              <w:gridCol w:w="20"/>
              <w:gridCol w:w="20"/>
            </w:tblGrid>
            <w:tr w:rsidR="00CF603E" w:rsidRPr="00487E98" w:rsidTr="000D76FB">
              <w:trPr>
                <w:gridAfter w:val="1"/>
                <w:wAfter w:w="26" w:type="pct"/>
                <w:trHeight w:hRule="exact" w:val="4111"/>
              </w:trPr>
              <w:sdt>
                <w:sdtPr>
                  <w:rPr>
                    <w:lang w:val="ru-RU"/>
                  </w:rPr>
                  <w:id w:val="-1297910721"/>
                  <w:picture/>
                </w:sdtPr>
                <w:sdtContent>
                  <w:tc>
                    <w:tcPr>
                      <w:tcW w:w="4948" w:type="pct"/>
                    </w:tcPr>
                    <w:p w:rsidR="00CF603E" w:rsidRDefault="00CF603E" w:rsidP="00B91C0C">
                      <w:pPr>
                        <w:rPr>
                          <w:lang w:val="ru-RU"/>
                        </w:rPr>
                      </w:pPr>
                      <w:r w:rsidRPr="00487E98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371725" cy="1962150"/>
                            <wp:effectExtent l="19050" t="0" r="9525" b="0"/>
                            <wp:docPr id="8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3776" cy="1963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603E" w:rsidRDefault="00CF603E" w:rsidP="00B91C0C">
                      <w:pPr>
                        <w:rPr>
                          <w:lang w:val="ru-RU"/>
                        </w:rPr>
                      </w:pPr>
                    </w:p>
                    <w:p w:rsidR="00CF603E" w:rsidRPr="00B91C0C" w:rsidRDefault="00CF603E" w:rsidP="00B91C0C">
                      <w:pPr>
                        <w:tabs>
                          <w:tab w:val="left" w:pos="1380"/>
                        </w:tabs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ab/>
                      </w:r>
                    </w:p>
                  </w:tc>
                </w:sdtContent>
              </w:sdt>
              <w:tc>
                <w:tcPr>
                  <w:tcW w:w="26" w:type="pct"/>
                </w:tcPr>
                <w:p w:rsidR="00CF603E" w:rsidRPr="00487E98" w:rsidRDefault="00CF603E">
                  <w:pPr>
                    <w:rPr>
                      <w:lang w:val="ru-RU"/>
                    </w:rPr>
                  </w:pPr>
                  <w:r w:rsidRPr="00487E98">
                    <w:rPr>
                      <w:lang w:val="ru-RU"/>
                    </w:rPr>
                    <w:tab/>
                  </w:r>
                  <w:r w:rsidRPr="00487E98">
                    <w:rPr>
                      <w:lang w:val="ru-RU"/>
                    </w:rPr>
                    <w:tab/>
                  </w:r>
                </w:p>
              </w:tc>
            </w:tr>
            <w:tr w:rsidR="00CF603E" w:rsidRPr="007402CD" w:rsidTr="00486EAE">
              <w:trPr>
                <w:trHeight w:hRule="exact" w:val="1710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E65819" w:rsidRDefault="00E65819" w:rsidP="00B66FD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28"/>
                      <w:szCs w:val="28"/>
                      <w:lang w:val="ru-RU"/>
                    </w:rPr>
                  </w:pPr>
                </w:p>
                <w:p w:rsidR="00CF603E" w:rsidRPr="00E26592" w:rsidRDefault="00CF603E" w:rsidP="00B66FD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</w:pPr>
                  <w:r w:rsidRPr="00E2659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  <w:lang w:val="ru-RU"/>
                    </w:rPr>
                    <w:t>ПАМЯТКА</w:t>
                  </w:r>
                </w:p>
                <w:p w:rsidR="00573317" w:rsidRPr="00DD7FD7" w:rsidRDefault="00240E58" w:rsidP="00573317">
                  <w:pPr>
                    <w:pStyle w:val="2"/>
                    <w:spacing w:after="200"/>
                    <w:jc w:val="center"/>
                    <w:rPr>
                      <w:rFonts w:ascii="Times New Roman" w:hAnsi="Times New Roman" w:cs="Times New Roman"/>
                      <w:b w:val="0"/>
                      <w:color w:val="0000FF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FF"/>
                    </w:rPr>
                    <w:t>Страхи и с</w:t>
                  </w:r>
                  <w:r w:rsidR="00573317" w:rsidRPr="00DD7FD7">
                    <w:rPr>
                      <w:rFonts w:ascii="Times New Roman" w:hAnsi="Times New Roman" w:cs="Times New Roman"/>
                      <w:i w:val="0"/>
                      <w:color w:val="0000FF"/>
                    </w:rPr>
                    <w:t xml:space="preserve">тресс в пожилом возрасте </w:t>
                  </w:r>
                </w:p>
                <w:p w:rsidR="00B66FD8" w:rsidRPr="00573317" w:rsidRDefault="00B66FD8" w:rsidP="00E65819">
                  <w:pPr>
                    <w:pStyle w:val="af7"/>
                    <w:shd w:val="clear" w:color="auto" w:fill="FFFFFF"/>
                    <w:jc w:val="both"/>
                  </w:pPr>
                </w:p>
              </w:tc>
              <w:tc>
                <w:tcPr>
                  <w:tcW w:w="26" w:type="pct"/>
                </w:tcPr>
                <w:p w:rsidR="00CF603E" w:rsidRPr="00487E98" w:rsidRDefault="00CF603E" w:rsidP="000D76FB">
                  <w:pPr>
                    <w:rPr>
                      <w:lang w:val="ru-RU"/>
                    </w:rPr>
                  </w:pPr>
                  <w:r w:rsidRPr="00487E98">
                    <w:rPr>
                      <w:lang w:val="ru-RU"/>
                    </w:rPr>
                    <w:tab/>
                  </w:r>
                </w:p>
              </w:tc>
              <w:tc>
                <w:tcPr>
                  <w:tcW w:w="26" w:type="pct"/>
                </w:tcPr>
                <w:p w:rsidR="00CF603E" w:rsidRPr="00F15890" w:rsidRDefault="00CF603E" w:rsidP="000D76FB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ab/>
                  </w:r>
                  <w:r>
                    <w:rPr>
                      <w:lang w:val="ru-RU"/>
                    </w:rPr>
                    <w:tab/>
                  </w:r>
                </w:p>
              </w:tc>
            </w:tr>
            <w:tr w:rsidR="000D76FB" w:rsidRPr="007402CD" w:rsidTr="00567F6C">
              <w:trPr>
                <w:trHeight w:hRule="exact" w:val="80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486EAE" w:rsidRDefault="00486EAE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EB29C7" w:rsidRDefault="00EB29C7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  <w:p w:rsidR="00CC59E4" w:rsidRPr="00EB78C1" w:rsidRDefault="00CC59E4" w:rsidP="00B66FD8">
                  <w:pPr>
                    <w:spacing w:line="240" w:lineRule="auto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D76FB" w:rsidRPr="00487E98" w:rsidRDefault="000D76FB" w:rsidP="000D76FB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D76FB" w:rsidRDefault="000D76FB" w:rsidP="000D76FB">
                  <w:pPr>
                    <w:rPr>
                      <w:lang w:val="ru-RU"/>
                    </w:rPr>
                  </w:pPr>
                </w:p>
              </w:tc>
            </w:tr>
            <w:tr w:rsidR="00486EAE" w:rsidRPr="007402CD" w:rsidTr="00567F6C">
              <w:trPr>
                <w:trHeight w:hRule="exact" w:val="80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486EAE" w:rsidRPr="00573317" w:rsidRDefault="00486EAE" w:rsidP="00B66FD8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486EAE" w:rsidRPr="00573317" w:rsidRDefault="00486EAE" w:rsidP="000D76FB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486EAE" w:rsidRPr="00573317" w:rsidRDefault="00486EAE" w:rsidP="000D76FB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B57A17" w:rsidRPr="00E65819" w:rsidTr="00DF63C8">
              <w:trPr>
                <w:gridAfter w:val="1"/>
                <w:wAfter w:w="26" w:type="pct"/>
                <w:trHeight w:hRule="exact" w:val="2269"/>
              </w:trPr>
              <w:tc>
                <w:tcPr>
                  <w:tcW w:w="4948" w:type="pct"/>
                  <w:vMerge w:val="restart"/>
                  <w:shd w:val="clear" w:color="auto" w:fill="FFFFFF" w:themeFill="background1"/>
                </w:tcPr>
                <w:p w:rsidR="00573317" w:rsidRPr="00567F6C" w:rsidRDefault="00573317" w:rsidP="00573317">
                  <w:pPr>
                    <w:pStyle w:val="af7"/>
                    <w:shd w:val="clear" w:color="auto" w:fill="FFFFFF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567F6C">
                    <w:rPr>
                      <w:color w:val="000000"/>
                      <w:sz w:val="22"/>
                      <w:szCs w:val="22"/>
                    </w:rPr>
                    <w:t xml:space="preserve">Одними из основных стрессов людей пожилого и старческого возраста можно считать отсутствие четкого жизненного ритма; сужение сферы общения; уход от активной трудовой деятельности; синдром «опустошения гнезда»; уход человека в себя; ощущение дискомфорта от замкнутого пространства и многие другие жизненные события и ситуации. </w:t>
                  </w:r>
                </w:p>
                <w:p w:rsidR="00B57A17" w:rsidRPr="00573317" w:rsidRDefault="00E65819" w:rsidP="00573317">
                  <w:pPr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657475" cy="1508760"/>
                        <wp:effectExtent l="19050" t="0" r="9525" b="0"/>
                        <wp:docPr id="1" name="Рисунок 1" descr="https://im0-tub-ru.yandex.net/i?id=106ff8bbfc31bfb1ace296c088c709f8&amp;n=33&amp;h=215&amp;w=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106ff8bbfc31bfb1ace296c088c709f8&amp;n=33&amp;h=215&amp;w=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508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" w:type="pct"/>
                </w:tcPr>
                <w:p w:rsidR="00B57A17" w:rsidRPr="00487E98" w:rsidRDefault="00B57A17" w:rsidP="000D76FB">
                  <w:pPr>
                    <w:rPr>
                      <w:lang w:val="ru-RU"/>
                    </w:rPr>
                  </w:pPr>
                </w:p>
              </w:tc>
            </w:tr>
            <w:tr w:rsidR="00B57A17" w:rsidRPr="00E65819" w:rsidTr="00DF63C8">
              <w:trPr>
                <w:gridAfter w:val="1"/>
                <w:wAfter w:w="26" w:type="pct"/>
                <w:trHeight w:hRule="exact" w:val="2269"/>
              </w:trPr>
              <w:tc>
                <w:tcPr>
                  <w:tcW w:w="4948" w:type="pct"/>
                  <w:vMerge/>
                  <w:shd w:val="clear" w:color="auto" w:fill="FFFFFF" w:themeFill="background1"/>
                </w:tcPr>
                <w:p w:rsidR="00B57A17" w:rsidRPr="00701F85" w:rsidRDefault="00B57A17" w:rsidP="00B57A17">
                  <w:pPr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B57A17" w:rsidRPr="00487E98" w:rsidRDefault="00B57A17" w:rsidP="000D76FB">
                  <w:pPr>
                    <w:rPr>
                      <w:lang w:val="ru-RU"/>
                    </w:rPr>
                  </w:pPr>
                </w:p>
              </w:tc>
            </w:tr>
            <w:tr w:rsidR="00B57A17" w:rsidRPr="00E65819" w:rsidTr="00DF63C8">
              <w:trPr>
                <w:gridAfter w:val="1"/>
                <w:wAfter w:w="26" w:type="pct"/>
                <w:trHeight w:hRule="exact" w:val="2269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B57A17" w:rsidRPr="00701F85" w:rsidRDefault="00B57A17" w:rsidP="00486EAE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B57A17" w:rsidRPr="00487E98" w:rsidRDefault="00B57A17" w:rsidP="000D76FB">
                  <w:pPr>
                    <w:rPr>
                      <w:lang w:val="ru-RU"/>
                    </w:rPr>
                  </w:pPr>
                </w:p>
              </w:tc>
            </w:tr>
            <w:tr w:rsidR="00053255" w:rsidRPr="00E03782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053255" w:rsidRPr="008450A1" w:rsidRDefault="00876B8E" w:rsidP="00E03782">
                  <w:pPr>
                    <w:rPr>
                      <w:rFonts w:ascii="Times New Roman" w:hAnsi="Times New Roman" w:cs="Times New Roman"/>
                      <w:b/>
                      <w:color w:val="auto"/>
                      <w:sz w:val="22"/>
                      <w:szCs w:val="22"/>
                      <w:lang w:val="ru-RU"/>
                    </w:rPr>
                  </w:pPr>
                  <w:r w:rsidRPr="00876B8E">
                    <w:rPr>
                      <w:noProof/>
                      <w:lang w:val="ru-RU" w:eastAsia="ru-RU"/>
                    </w:rPr>
                  </w:r>
                  <w:r w:rsidRPr="00876B8E">
                    <w:rPr>
                      <w:noProof/>
                      <w:lang w:val="ru-RU" w:eastAsia="ru-RU"/>
                    </w:rPr>
                    <w:pict>
                      <v:rect id="AutoShape 129" o:spid="_x0000_s1026" alt="Картинки по запросу уважение к старши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CJ4fbCQMAAAkGAAAOAAAAAAAAAAAAAAAAAC4CAABkcnMvZTJvRG9jLnhtbFBL&#10;AQItABQABgAIAAAAIQBMoOks2AAAAAMBAAAPAAAAAAAAAAAAAAAAAGMFAABkcnMvZG93bnJldi54&#10;bWxQSwUGAAAAAAQABADzAAAAaAYAAAAA&#10;" filled="f" stroked="f">
                        <o:lock v:ext="edit" aspectratio="t"/>
                        <w10:wrap type="none"/>
                        <w10:anchorlock/>
                      </v:rect>
                    </w:pict>
                  </w:r>
                </w:p>
              </w:tc>
              <w:tc>
                <w:tcPr>
                  <w:tcW w:w="26" w:type="pct"/>
                </w:tcPr>
                <w:p w:rsidR="00053255" w:rsidRPr="00487E98" w:rsidRDefault="00053255">
                  <w:pPr>
                    <w:rPr>
                      <w:lang w:val="ru-RU"/>
                    </w:rPr>
                  </w:pPr>
                </w:p>
              </w:tc>
            </w:tr>
            <w:tr w:rsidR="00053255" w:rsidRPr="00E03782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053255" w:rsidRPr="00EB0C2E" w:rsidRDefault="00053255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53255" w:rsidRPr="00487E98" w:rsidRDefault="00053255">
                  <w:pPr>
                    <w:rPr>
                      <w:lang w:val="ru-RU"/>
                    </w:rPr>
                  </w:pPr>
                </w:p>
              </w:tc>
            </w:tr>
            <w:tr w:rsidR="00053255" w:rsidRPr="00E03782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053255" w:rsidRPr="00EB0C2E" w:rsidRDefault="00053255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53255" w:rsidRPr="00487E98" w:rsidRDefault="00053255">
                  <w:pPr>
                    <w:rPr>
                      <w:lang w:val="ru-RU"/>
                    </w:rPr>
                  </w:pPr>
                </w:p>
              </w:tc>
            </w:tr>
            <w:tr w:rsidR="00053255" w:rsidRPr="00E03782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053255" w:rsidRPr="00EB0C2E" w:rsidRDefault="00053255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53255" w:rsidRPr="00487E98" w:rsidRDefault="00053255">
                  <w:pPr>
                    <w:rPr>
                      <w:lang w:val="ru-RU"/>
                    </w:rPr>
                  </w:pPr>
                </w:p>
              </w:tc>
            </w:tr>
            <w:tr w:rsidR="00053255" w:rsidRPr="00E03782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053255" w:rsidRPr="00EB0C2E" w:rsidRDefault="00053255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053255" w:rsidRPr="00487E98" w:rsidRDefault="00053255">
                  <w:pPr>
                    <w:rPr>
                      <w:lang w:val="ru-RU"/>
                    </w:rPr>
                  </w:pPr>
                </w:p>
              </w:tc>
            </w:tr>
            <w:tr w:rsidR="00CF603E" w:rsidRPr="007402CD" w:rsidTr="000D76FB">
              <w:trPr>
                <w:gridAfter w:val="1"/>
                <w:wAfter w:w="26" w:type="pct"/>
                <w:trHeight w:hRule="exact" w:val="1763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CF603E" w:rsidRPr="00053255" w:rsidRDefault="00164989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szCs w:val="16"/>
                      <w:lang w:val="ru-RU"/>
                    </w:rPr>
                  </w:pPr>
                  <w:r w:rsidRPr="0005325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val="ru-RU" w:eastAsia="ru-RU"/>
                    </w:rPr>
                    <w:t>Разные люди по-разному ведут себя в конфликте. Правильное поведение</w:t>
                  </w:r>
                  <w:r w:rsidR="0005325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val="ru-RU" w:eastAsia="ru-RU"/>
                    </w:rPr>
                    <w:t xml:space="preserve"> и общение</w:t>
                  </w:r>
                  <w:r w:rsidRPr="0005325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val="ru-RU" w:eastAsia="ru-RU"/>
                    </w:rPr>
                    <w:t xml:space="preserve"> в конфликте необходимо как для его конструктивного разрешения, так и для выхода из конфликта как источника возможных, мягко говоря, неприятных последствий. В любых межличностных отношениях всегда найдутся недовольные, возбудимые и агрессивные люди, поэтому, рассматриваемые нами рекомендации поведения в конфликте помогут Вам выйти без особых </w:t>
                  </w:r>
                  <w:proofErr w:type="spellStart"/>
                  <w:r w:rsidRPr="0005325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val="ru-RU" w:eastAsia="ru-RU"/>
                    </w:rPr>
                    <w:t>пр</w:t>
                  </w:r>
                  <w:r w:rsidRPr="00053255">
                    <w:rPr>
                      <w:rFonts w:ascii="inherit" w:eastAsia="Times New Roman" w:hAnsi="inherit" w:cs="Arial"/>
                      <w:color w:val="000000"/>
                      <w:sz w:val="14"/>
                      <w:szCs w:val="14"/>
                      <w:lang w:val="ru-RU" w:eastAsia="ru-RU"/>
                    </w:rPr>
                    <w:t>облемиз</w:t>
                  </w:r>
                  <w:proofErr w:type="spellEnd"/>
                  <w:r w:rsidRPr="00053255">
                    <w:rPr>
                      <w:rFonts w:ascii="inherit" w:eastAsia="Times New Roman" w:hAnsi="inherit" w:cs="Arial"/>
                      <w:color w:val="000000"/>
                      <w:sz w:val="14"/>
                      <w:szCs w:val="14"/>
                      <w:lang w:val="ru-RU" w:eastAsia="ru-RU"/>
                    </w:rPr>
                    <w:t xml:space="preserve"> практически любой конфликтной</w:t>
                  </w:r>
                  <w:r w:rsidR="00053255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val="ru-RU" w:eastAsia="ru-RU"/>
                    </w:rPr>
                    <w:t xml:space="preserve"> ситуации.</w:t>
                  </w:r>
                </w:p>
              </w:tc>
              <w:tc>
                <w:tcPr>
                  <w:tcW w:w="26" w:type="pct"/>
                </w:tcPr>
                <w:p w:rsidR="00CF603E" w:rsidRPr="00164989" w:rsidRDefault="00CF603E">
                  <w:pPr>
                    <w:rPr>
                      <w:sz w:val="22"/>
                      <w:szCs w:val="22"/>
                      <w:lang w:val="ru-RU"/>
                    </w:rPr>
                  </w:pPr>
                </w:p>
              </w:tc>
            </w:tr>
            <w:tr w:rsidR="00CF603E" w:rsidRPr="007402CD" w:rsidTr="000D76FB">
              <w:trPr>
                <w:gridAfter w:val="1"/>
                <w:wAfter w:w="26" w:type="pct"/>
                <w:trHeight w:hRule="exact" w:val="141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CF603E" w:rsidRPr="00164989" w:rsidRDefault="00CF603E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CF603E" w:rsidRPr="00487E98" w:rsidRDefault="00CF603E">
                  <w:pPr>
                    <w:rPr>
                      <w:lang w:val="ru-RU"/>
                    </w:rPr>
                  </w:pPr>
                </w:p>
              </w:tc>
            </w:tr>
            <w:tr w:rsidR="00CF603E" w:rsidRPr="007402CD" w:rsidTr="000D76FB">
              <w:trPr>
                <w:gridAfter w:val="1"/>
                <w:wAfter w:w="26" w:type="pct"/>
                <w:trHeight w:hRule="exact" w:val="508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CF603E" w:rsidRPr="00164989" w:rsidRDefault="00CF603E" w:rsidP="00B91C0C">
                  <w:pPr>
                    <w:rPr>
                      <w:rFonts w:ascii="Times New Roman" w:hAnsi="Times New Roman" w:cs="Times New Roman"/>
                      <w:b/>
                      <w:color w:val="auto"/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CF603E" w:rsidRPr="00487E98" w:rsidRDefault="00CF603E">
                  <w:pPr>
                    <w:rPr>
                      <w:lang w:val="ru-RU"/>
                    </w:rPr>
                  </w:pPr>
                </w:p>
              </w:tc>
            </w:tr>
            <w:tr w:rsidR="00CF603E" w:rsidRPr="007402CD" w:rsidTr="000D76FB">
              <w:trPr>
                <w:gridAfter w:val="1"/>
                <w:wAfter w:w="26" w:type="pct"/>
                <w:trHeight w:hRule="exact" w:val="141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CF603E" w:rsidRPr="00525487" w:rsidRDefault="00CF603E" w:rsidP="00053255">
                  <w:pPr>
                    <w:jc w:val="both"/>
                    <w:rPr>
                      <w:rFonts w:ascii="Times New Roman" w:hAnsi="Times New Roman" w:cs="Times New Roman"/>
                      <w:b/>
                      <w:color w:val="auto"/>
                      <w:lang w:val="ru-RU"/>
                    </w:rPr>
                  </w:pPr>
                </w:p>
              </w:tc>
              <w:tc>
                <w:tcPr>
                  <w:tcW w:w="26" w:type="pct"/>
                </w:tcPr>
                <w:p w:rsidR="00CF603E" w:rsidRPr="00487E98" w:rsidRDefault="00CF603E">
                  <w:pPr>
                    <w:rPr>
                      <w:lang w:val="ru-RU"/>
                    </w:rPr>
                  </w:pPr>
                </w:p>
              </w:tc>
            </w:tr>
            <w:tr w:rsidR="00CF603E" w:rsidRPr="007402CD" w:rsidTr="000D76FB">
              <w:trPr>
                <w:gridAfter w:val="2"/>
                <w:wAfter w:w="52" w:type="pct"/>
                <w:trHeight w:hRule="exact" w:val="2539"/>
              </w:trPr>
              <w:tc>
                <w:tcPr>
                  <w:tcW w:w="4948" w:type="pct"/>
                  <w:shd w:val="clear" w:color="auto" w:fill="FFFFFF" w:themeFill="background1"/>
                </w:tcPr>
                <w:p w:rsidR="00CF603E" w:rsidRPr="002E3D59" w:rsidRDefault="00CF603E" w:rsidP="004406D1">
                  <w:pPr>
                    <w:spacing w:after="144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000000"/>
                      <w:sz w:val="16"/>
                      <w:szCs w:val="16"/>
                      <w:lang w:val="ru-RU" w:eastAsia="ru-RU"/>
                    </w:rPr>
                  </w:pPr>
                </w:p>
                <w:p w:rsidR="00CF603E" w:rsidRPr="002E3D59" w:rsidRDefault="00CF603E" w:rsidP="004406D1">
                  <w:pPr>
                    <w:spacing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ru-RU"/>
                    </w:rPr>
                  </w:pPr>
                </w:p>
              </w:tc>
            </w:tr>
          </w:tbl>
          <w:p w:rsidR="00CF603E" w:rsidRPr="00487E98" w:rsidRDefault="00CF603E">
            <w:pPr>
              <w:rPr>
                <w:color w:val="auto"/>
                <w:lang w:val="ru-RU"/>
              </w:rPr>
            </w:pPr>
          </w:p>
        </w:tc>
      </w:tr>
      <w:tr w:rsidR="00FD066F" w:rsidRPr="007402CD" w:rsidTr="00913A3C">
        <w:trPr>
          <w:trHeight w:hRule="exact" w:val="11217"/>
          <w:jc w:val="center"/>
        </w:trPr>
        <w:tc>
          <w:tcPr>
            <w:tcW w:w="4253" w:type="dxa"/>
          </w:tcPr>
          <w:p w:rsidR="00FD066F" w:rsidRPr="00265EB9" w:rsidRDefault="00FD066F" w:rsidP="00265EB9">
            <w:pPr>
              <w:pStyle w:val="af7"/>
              <w:shd w:val="clear" w:color="auto" w:fill="FFFFFF"/>
              <w:jc w:val="both"/>
              <w:rPr>
                <w:iCs/>
              </w:rPr>
            </w:pPr>
            <w:r w:rsidRPr="00265EB9">
              <w:rPr>
                <w:color w:val="000000"/>
              </w:rPr>
              <w:lastRenderedPageBreak/>
              <w:t xml:space="preserve">Наиболее сильным стрессом является одиночество в старости. Понятие это далеко не однозначное. Если вдуматься, то термин «одиночество» имеет социальный смысл. У человека нет родственников, сверстников, друзей. Одиночество в старости может быть связано с отдельным проживанием от молодых членов семьи. </w:t>
            </w:r>
            <w:r w:rsidRPr="00265EB9">
              <w:rPr>
                <w:color w:val="0000FF"/>
              </w:rPr>
              <w:t>Однако более существ</w:t>
            </w:r>
            <w:bookmarkStart w:id="0" w:name="_GoBack"/>
            <w:bookmarkEnd w:id="0"/>
            <w:r w:rsidRPr="00265EB9">
              <w:rPr>
                <w:color w:val="0000FF"/>
              </w:rPr>
              <w:t>енными в старости оказываются психологические аспекты: изоляция, самоизоляция, отражающие осознание одиночества как непонимания, безразличия со стороны окружающих</w:t>
            </w:r>
            <w:r w:rsidRPr="00265EB9">
              <w:rPr>
                <w:color w:val="000000"/>
              </w:rPr>
              <w:t>. Особенно реальным одиночество становится для человека, живущего долго.</w:t>
            </w:r>
            <w:r w:rsidR="00567F6C" w:rsidRPr="00265EB9">
              <w:rPr>
                <w:noProof/>
              </w:rPr>
              <w:drawing>
                <wp:inline distT="0" distB="0" distL="0" distR="0">
                  <wp:extent cx="2752725" cy="1533525"/>
                  <wp:effectExtent l="0" t="0" r="0" b="0"/>
                  <wp:docPr id="2" name="Рисунок 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66F" w:rsidRPr="00265EB9" w:rsidRDefault="00FD066F" w:rsidP="00567F6C">
            <w:pPr>
              <w:spacing w:before="240" w:after="0" w:line="240" w:lineRule="auto"/>
              <w:ind w:left="-31"/>
              <w:jc w:val="both"/>
              <w:rPr>
                <w:rFonts w:ascii="Times New Roman" w:hAnsi="Times New Roman" w:cs="Times New Roman"/>
                <w:iCs/>
                <w:color w:val="auto"/>
                <w:sz w:val="24"/>
                <w:szCs w:val="24"/>
                <w:lang w:val="ru-RU" w:eastAsia="ru-RU"/>
              </w:rPr>
            </w:pPr>
            <w:r w:rsidRPr="00265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центре внимания, дум, размышлений старого человека может быть исключительно ситуация, породившая ограничение круга общения. Неоднородность и сложность чувства одиночества выражается в том, что старый человек, с одной стороны ощущает увеличивающийся разрыв с окружающими, боится одинокого образа жизни; с другой стороны, он стремится отгородиться от окружающих, защитить свой мир и стабильность в нем от вторжения посторонних.</w:t>
            </w:r>
          </w:p>
          <w:p w:rsidR="00FD066F" w:rsidRPr="00265EB9" w:rsidRDefault="00FD066F" w:rsidP="000E75F9">
            <w:pPr>
              <w:spacing w:before="240" w:after="0" w:line="240" w:lineRule="auto"/>
              <w:ind w:left="360"/>
              <w:jc w:val="both"/>
              <w:rPr>
                <w:rFonts w:ascii="Times New Roman" w:hAnsi="Times New Roman" w:cs="Times New Roman"/>
                <w:iCs/>
                <w:color w:val="auto"/>
                <w:sz w:val="22"/>
                <w:szCs w:val="22"/>
                <w:lang w:val="ru-RU" w:eastAsia="ru-RU"/>
              </w:rPr>
            </w:pPr>
          </w:p>
          <w:p w:rsidR="00FD066F" w:rsidRPr="00265EB9" w:rsidRDefault="00FD066F" w:rsidP="000E75F9">
            <w:pPr>
              <w:spacing w:before="240" w:after="0" w:line="240" w:lineRule="auto"/>
              <w:ind w:left="360"/>
              <w:jc w:val="both"/>
              <w:rPr>
                <w:rFonts w:ascii="Times New Roman" w:hAnsi="Times New Roman" w:cs="Times New Roman"/>
                <w:color w:val="auto"/>
                <w:sz w:val="17"/>
                <w:szCs w:val="17"/>
                <w:lang w:val="ru-RU"/>
              </w:rPr>
            </w:pPr>
          </w:p>
        </w:tc>
        <w:tc>
          <w:tcPr>
            <w:tcW w:w="564" w:type="dxa"/>
            <w:tcBorders>
              <w:left w:val="nil"/>
            </w:tcBorders>
          </w:tcPr>
          <w:p w:rsidR="00FD066F" w:rsidRPr="00265EB9" w:rsidRDefault="00FD066F" w:rsidP="00446537">
            <w:pPr>
              <w:ind w:left="360"/>
              <w:jc w:val="both"/>
              <w:rPr>
                <w:rFonts w:ascii="Times New Roman" w:hAnsi="Times New Roman" w:cs="Times New Roman"/>
                <w:color w:val="auto"/>
                <w:sz w:val="17"/>
                <w:szCs w:val="17"/>
                <w:lang w:val="ru-RU"/>
              </w:rPr>
            </w:pPr>
          </w:p>
        </w:tc>
        <w:tc>
          <w:tcPr>
            <w:tcW w:w="423" w:type="dxa"/>
          </w:tcPr>
          <w:p w:rsidR="00FD066F" w:rsidRPr="00567F6C" w:rsidRDefault="00FD066F" w:rsidP="00446537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BB5D3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BB5D3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BB5D3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2606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2606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2606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2606A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5B6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5B6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5B6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5B6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D066F" w:rsidRPr="00567F6C" w:rsidRDefault="00FD066F" w:rsidP="005B673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" w:type="dxa"/>
          </w:tcPr>
          <w:p w:rsidR="00FD066F" w:rsidRPr="00567F6C" w:rsidRDefault="00FD066F" w:rsidP="004406D1">
            <w:pPr>
              <w:ind w:left="233"/>
              <w:rPr>
                <w:sz w:val="24"/>
                <w:szCs w:val="24"/>
                <w:lang w:val="ru-RU"/>
              </w:rPr>
            </w:pPr>
          </w:p>
        </w:tc>
        <w:tc>
          <w:tcPr>
            <w:tcW w:w="4399" w:type="dxa"/>
          </w:tcPr>
          <w:p w:rsidR="00FD066F" w:rsidRPr="00567F6C" w:rsidRDefault="001201FA" w:rsidP="00567F6C">
            <w:pPr>
              <w:pStyle w:val="af7"/>
              <w:shd w:val="clear" w:color="auto" w:fill="FFFFFF"/>
              <w:jc w:val="both"/>
            </w:pPr>
            <w:r w:rsidRPr="00567F6C">
              <w:rPr>
                <w:color w:val="000000"/>
              </w:rPr>
              <w:t xml:space="preserve">Одна из очень серьезных причин нарушения связи с окружающими кроется в нарушении связей стариков с молодыми людьми. Закрепляется не самая гуманистическая позиция: отсутствие реальной жизненной проекции на будущее ясно как для самого старого человека, так и для его молодого окружения. Нередкими сегодня можно назвать столь реликтовое явление, как </w:t>
            </w:r>
            <w:proofErr w:type="spellStart"/>
            <w:r w:rsidRPr="00567F6C">
              <w:rPr>
                <w:color w:val="000000"/>
              </w:rPr>
              <w:t>геронтофилия</w:t>
            </w:r>
            <w:proofErr w:type="spellEnd"/>
            <w:r w:rsidRPr="00567F6C">
              <w:rPr>
                <w:color w:val="000000"/>
              </w:rPr>
              <w:t xml:space="preserve">, или враждебные чувства по отношению к старым людям. </w:t>
            </w:r>
            <w:r w:rsidRPr="00265EB9">
              <w:rPr>
                <w:color w:val="0000FF"/>
              </w:rPr>
              <w:t>Многие из стрессов можно предупредить или относительно безболезненно преодолеть именно за счет изменения отношения к старикам и к процессу старения в целом</w:t>
            </w:r>
            <w:r w:rsidRPr="00265EB9">
              <w:rPr>
                <w:color w:val="000000"/>
              </w:rPr>
              <w:t xml:space="preserve">. </w:t>
            </w:r>
            <w:r w:rsidRPr="00265EB9">
              <w:rPr>
                <w:b/>
                <w:color w:val="0000FF"/>
              </w:rPr>
              <w:t>«</w:t>
            </w:r>
            <w:r w:rsidRPr="00265EB9">
              <w:rPr>
                <w:color w:val="0000FF"/>
              </w:rPr>
              <w:t>Прославление молодости – это оборотная сторона ненависти к старению… Презирать факт старения – это то же самое, что обнаружить полное непонимание самой сути жизни» (Томас Ханна, 1996</w:t>
            </w:r>
            <w:r w:rsidR="00567F6C" w:rsidRPr="00265EB9">
              <w:rPr>
                <w:color w:val="0000FF"/>
              </w:rPr>
              <w:t>).</w:t>
            </w:r>
            <w:r w:rsidR="00567F6C" w:rsidRPr="00567F6C">
              <w:rPr>
                <w:color w:val="000000"/>
              </w:rPr>
              <w:t>Психологами</w:t>
            </w:r>
            <w:r w:rsidRPr="00567F6C">
              <w:rPr>
                <w:color w:val="000000"/>
              </w:rPr>
              <w:t xml:space="preserve"> установлено, что в жизни человека есть изменения, которые неизбежно связаны со стрессом. Один из самых мощных стрессовых факторов – смерть близкого человека. К нему нельзя подготовиться заранее, пережить его многим людям помогает только вера в жизнь после жизни. Как и всякое чувство, она дается в полной мере не каждому человеку.</w:t>
            </w:r>
            <w:r w:rsidR="00E65819" w:rsidRPr="00567F6C">
              <w:rPr>
                <w:noProof/>
              </w:rPr>
              <w:drawing>
                <wp:inline distT="0" distB="0" distL="0" distR="0">
                  <wp:extent cx="2781300" cy="1590675"/>
                  <wp:effectExtent l="0" t="0" r="0" b="9525"/>
                  <wp:docPr id="4" name="Рисунок 4" descr="http://static.azteca.com/imagenes/2014/04/old-181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tatic.azteca.com/imagenes/2014/04/old-181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071" cy="15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</w:tcPr>
          <w:p w:rsidR="00FD066F" w:rsidRPr="00FD066F" w:rsidRDefault="00FD066F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FD066F" w:rsidRPr="00446537" w:rsidRDefault="00FD066F" w:rsidP="00446537">
            <w:pPr>
              <w:ind w:left="360"/>
              <w:rPr>
                <w:sz w:val="24"/>
                <w:szCs w:val="24"/>
                <w:lang w:val="ru-RU"/>
              </w:rPr>
            </w:pPr>
          </w:p>
        </w:tc>
        <w:tc>
          <w:tcPr>
            <w:tcW w:w="4529" w:type="dxa"/>
          </w:tcPr>
          <w:p w:rsidR="00265EB9" w:rsidRDefault="001201FA" w:rsidP="001201FA">
            <w:pPr>
              <w:pStyle w:val="af7"/>
              <w:shd w:val="clear" w:color="auto" w:fill="FFFFFF"/>
              <w:jc w:val="both"/>
              <w:rPr>
                <w:b/>
                <w:color w:val="0000FF"/>
              </w:rPr>
            </w:pPr>
            <w:r w:rsidRPr="001201FA">
              <w:rPr>
                <w:color w:val="000000"/>
              </w:rPr>
              <w:t xml:space="preserve">Умение перенести смерть близких людей поддерживается соблюдением правил и ритуалов построения отношений с окружающими. Именно другие люди по всем правилам социальной жизни должны помочь человеку пережить горе потери. Открытость другим людям, организованная через соблюдение ритуалов и обрядов, делает горе человека делимым на всех – это снижает его остроту. </w:t>
            </w:r>
            <w:r w:rsidRPr="00265EB9">
              <w:rPr>
                <w:color w:val="0000FF"/>
              </w:rPr>
              <w:t>К этой жизненной задаче в старческом возрасте добавляется еще одна – ожидание собственной смерти. Человека страшит неизвестное, угрожающее и неотвратимое</w:t>
            </w:r>
            <w:r w:rsidRPr="00265EB9">
              <w:rPr>
                <w:i/>
                <w:color w:val="0000FF"/>
              </w:rPr>
              <w:t>.</w:t>
            </w:r>
            <w:r w:rsidR="00265EB9">
              <w:rPr>
                <w:noProof/>
              </w:rPr>
              <w:drawing>
                <wp:inline distT="0" distB="0" distL="0" distR="0">
                  <wp:extent cx="2838450" cy="1066165"/>
                  <wp:effectExtent l="0" t="0" r="0" b="635"/>
                  <wp:docPr id="9" name="Рисунок 9" descr="Картинки по запросу картина лестница в неб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картина лестница в неб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07" cy="10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3C" w:rsidRPr="00913A3C" w:rsidRDefault="001201FA" w:rsidP="00913A3C">
            <w:pPr>
              <w:pStyle w:val="af7"/>
              <w:shd w:val="clear" w:color="auto" w:fill="FFFFFF"/>
              <w:jc w:val="both"/>
              <w:rPr>
                <w:i/>
                <w:sz w:val="16"/>
                <w:szCs w:val="16"/>
              </w:rPr>
            </w:pPr>
            <w:r w:rsidRPr="001201FA">
              <w:rPr>
                <w:color w:val="000000"/>
              </w:rPr>
              <w:t xml:space="preserve">Страх смерти имеет несколько источников. Смерть может связываться с непреодолимостью, безысходностью, ей приписываются страдания и лишения; смерть связывают также с действием всех отрицательных эмоций, для которых становятся стимулами образы, слова, знаки, ритуалы смерти; источником страха также является способность человека к проекции своих переживаний вовне, приписывание их другим порождает индуцированное страдание, которое приписывается </w:t>
            </w:r>
            <w:r w:rsidR="00992891" w:rsidRPr="001201FA">
              <w:rPr>
                <w:color w:val="000000"/>
              </w:rPr>
              <w:t>смерти. Решение</w:t>
            </w:r>
            <w:r w:rsidRPr="001201FA">
              <w:rPr>
                <w:color w:val="000000"/>
              </w:rPr>
              <w:t xml:space="preserve"> задачи ожидания смерти предполагает умение сказать «прощай» всему, что было в жизни. Это умение далеко не очевидное, старость человека может продлиться от одного года до пятидесяти лет, не каждый может ощутить положенный ему срок с точностью</w:t>
            </w:r>
          </w:p>
        </w:tc>
      </w:tr>
    </w:tbl>
    <w:p w:rsidR="001A609A" w:rsidRPr="00667911" w:rsidRDefault="001A609A" w:rsidP="00294E45">
      <w:pPr>
        <w:pStyle w:val="af"/>
        <w:rPr>
          <w:lang w:val="ru-RU"/>
        </w:rPr>
      </w:pPr>
    </w:p>
    <w:sectPr w:rsidR="001A609A" w:rsidRPr="00667911" w:rsidSect="004E36AA">
      <w:pgSz w:w="16839" w:h="11907" w:orient="landscape" w:code="9"/>
      <w:pgMar w:top="426" w:right="679" w:bottom="0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0339516C"/>
    <w:multiLevelType w:val="hybridMultilevel"/>
    <w:tmpl w:val="D4542670"/>
    <w:lvl w:ilvl="0" w:tplc="16C62D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D9039D"/>
    <w:multiLevelType w:val="multilevel"/>
    <w:tmpl w:val="F1AC0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2A8C6940"/>
    <w:multiLevelType w:val="hybridMultilevel"/>
    <w:tmpl w:val="C350578E"/>
    <w:lvl w:ilvl="0" w:tplc="95CAE48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2C306262"/>
    <w:multiLevelType w:val="hybridMultilevel"/>
    <w:tmpl w:val="EFD2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70A55"/>
    <w:multiLevelType w:val="multilevel"/>
    <w:tmpl w:val="0E6823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3ADA737E"/>
    <w:multiLevelType w:val="hybridMultilevel"/>
    <w:tmpl w:val="0A1EA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965E9"/>
    <w:multiLevelType w:val="hybridMultilevel"/>
    <w:tmpl w:val="EC18D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741E43"/>
    <w:multiLevelType w:val="hybridMultilevel"/>
    <w:tmpl w:val="86329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152431"/>
    <w:multiLevelType w:val="hybridMultilevel"/>
    <w:tmpl w:val="7CE283C4"/>
    <w:lvl w:ilvl="0" w:tplc="1ABE2FD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6A075274"/>
    <w:multiLevelType w:val="hybridMultilevel"/>
    <w:tmpl w:val="1816506E"/>
    <w:lvl w:ilvl="0" w:tplc="0BE6C1D2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1">
    <w:nsid w:val="7BEC72FA"/>
    <w:multiLevelType w:val="hybridMultilevel"/>
    <w:tmpl w:val="3E105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  <w:num w:numId="13">
    <w:abstractNumId w:val="3"/>
  </w:num>
  <w:num w:numId="14">
    <w:abstractNumId w:val="7"/>
  </w:num>
  <w:num w:numId="15">
    <w:abstractNumId w:val="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B26DAC"/>
    <w:rsid w:val="00015CBA"/>
    <w:rsid w:val="00025109"/>
    <w:rsid w:val="00031103"/>
    <w:rsid w:val="00033BB6"/>
    <w:rsid w:val="00036884"/>
    <w:rsid w:val="00044674"/>
    <w:rsid w:val="00052BAC"/>
    <w:rsid w:val="00053255"/>
    <w:rsid w:val="000538C2"/>
    <w:rsid w:val="00055A15"/>
    <w:rsid w:val="00062088"/>
    <w:rsid w:val="00062E73"/>
    <w:rsid w:val="000711A0"/>
    <w:rsid w:val="00084E98"/>
    <w:rsid w:val="000A58C2"/>
    <w:rsid w:val="000B2462"/>
    <w:rsid w:val="000C7B58"/>
    <w:rsid w:val="000D63D5"/>
    <w:rsid w:val="000D76FB"/>
    <w:rsid w:val="000D77CE"/>
    <w:rsid w:val="000E1240"/>
    <w:rsid w:val="000E75F9"/>
    <w:rsid w:val="000F3F46"/>
    <w:rsid w:val="00115260"/>
    <w:rsid w:val="001177FE"/>
    <w:rsid w:val="001201FA"/>
    <w:rsid w:val="00125A5D"/>
    <w:rsid w:val="001450E8"/>
    <w:rsid w:val="00162877"/>
    <w:rsid w:val="00164989"/>
    <w:rsid w:val="00174900"/>
    <w:rsid w:val="00180CE1"/>
    <w:rsid w:val="0019702F"/>
    <w:rsid w:val="001A08A2"/>
    <w:rsid w:val="001A609A"/>
    <w:rsid w:val="001A6D11"/>
    <w:rsid w:val="001C2E58"/>
    <w:rsid w:val="001D77D1"/>
    <w:rsid w:val="001E659A"/>
    <w:rsid w:val="001F27E5"/>
    <w:rsid w:val="001F33FE"/>
    <w:rsid w:val="00203CA5"/>
    <w:rsid w:val="00211AF0"/>
    <w:rsid w:val="00220048"/>
    <w:rsid w:val="00227B94"/>
    <w:rsid w:val="00230AEE"/>
    <w:rsid w:val="00240E58"/>
    <w:rsid w:val="00252FBC"/>
    <w:rsid w:val="002605DD"/>
    <w:rsid w:val="002606A7"/>
    <w:rsid w:val="00263D5E"/>
    <w:rsid w:val="0026482B"/>
    <w:rsid w:val="00265EB9"/>
    <w:rsid w:val="002759E5"/>
    <w:rsid w:val="00294E45"/>
    <w:rsid w:val="00297740"/>
    <w:rsid w:val="002C7D70"/>
    <w:rsid w:val="002E3D59"/>
    <w:rsid w:val="002E58BC"/>
    <w:rsid w:val="002F50C8"/>
    <w:rsid w:val="002F6B07"/>
    <w:rsid w:val="00301047"/>
    <w:rsid w:val="00302CF5"/>
    <w:rsid w:val="00320743"/>
    <w:rsid w:val="003223F9"/>
    <w:rsid w:val="0032293A"/>
    <w:rsid w:val="003276F6"/>
    <w:rsid w:val="00334557"/>
    <w:rsid w:val="00334D1F"/>
    <w:rsid w:val="00335295"/>
    <w:rsid w:val="00337118"/>
    <w:rsid w:val="0035045E"/>
    <w:rsid w:val="00383BBE"/>
    <w:rsid w:val="003B459B"/>
    <w:rsid w:val="003B57E9"/>
    <w:rsid w:val="003C3F6B"/>
    <w:rsid w:val="003E1212"/>
    <w:rsid w:val="003E2FDD"/>
    <w:rsid w:val="003E5294"/>
    <w:rsid w:val="003F340F"/>
    <w:rsid w:val="0040304A"/>
    <w:rsid w:val="0040653D"/>
    <w:rsid w:val="004171D2"/>
    <w:rsid w:val="004406D1"/>
    <w:rsid w:val="00446537"/>
    <w:rsid w:val="00446CED"/>
    <w:rsid w:val="00473DB7"/>
    <w:rsid w:val="00486EAE"/>
    <w:rsid w:val="00487E98"/>
    <w:rsid w:val="00491A9F"/>
    <w:rsid w:val="004A50EE"/>
    <w:rsid w:val="004A73CB"/>
    <w:rsid w:val="004A768F"/>
    <w:rsid w:val="004B09A2"/>
    <w:rsid w:val="004B2881"/>
    <w:rsid w:val="004C3475"/>
    <w:rsid w:val="004E36AA"/>
    <w:rsid w:val="00507E18"/>
    <w:rsid w:val="00510964"/>
    <w:rsid w:val="005146BC"/>
    <w:rsid w:val="00525487"/>
    <w:rsid w:val="00540AF9"/>
    <w:rsid w:val="00543DDA"/>
    <w:rsid w:val="00547083"/>
    <w:rsid w:val="00555D47"/>
    <w:rsid w:val="0056058E"/>
    <w:rsid w:val="00567F6C"/>
    <w:rsid w:val="00573317"/>
    <w:rsid w:val="00583949"/>
    <w:rsid w:val="005864EB"/>
    <w:rsid w:val="00587E91"/>
    <w:rsid w:val="005B673F"/>
    <w:rsid w:val="005C38B2"/>
    <w:rsid w:val="005C505B"/>
    <w:rsid w:val="005C6FF6"/>
    <w:rsid w:val="005D2872"/>
    <w:rsid w:val="005E5362"/>
    <w:rsid w:val="005E5BC9"/>
    <w:rsid w:val="006316B2"/>
    <w:rsid w:val="00641EA0"/>
    <w:rsid w:val="00663566"/>
    <w:rsid w:val="00667911"/>
    <w:rsid w:val="00670C20"/>
    <w:rsid w:val="00673C3D"/>
    <w:rsid w:val="006741E7"/>
    <w:rsid w:val="006800DB"/>
    <w:rsid w:val="006840E8"/>
    <w:rsid w:val="0068497B"/>
    <w:rsid w:val="006963B8"/>
    <w:rsid w:val="006A2A2A"/>
    <w:rsid w:val="006A2A2B"/>
    <w:rsid w:val="006D42EA"/>
    <w:rsid w:val="006E1970"/>
    <w:rsid w:val="006E497E"/>
    <w:rsid w:val="006F0C9C"/>
    <w:rsid w:val="00701E90"/>
    <w:rsid w:val="00701F85"/>
    <w:rsid w:val="0071124C"/>
    <w:rsid w:val="007153B6"/>
    <w:rsid w:val="00723014"/>
    <w:rsid w:val="007402CD"/>
    <w:rsid w:val="007454E3"/>
    <w:rsid w:val="00755994"/>
    <w:rsid w:val="00780163"/>
    <w:rsid w:val="007803D4"/>
    <w:rsid w:val="00793039"/>
    <w:rsid w:val="007947F0"/>
    <w:rsid w:val="007A5763"/>
    <w:rsid w:val="007B06FA"/>
    <w:rsid w:val="007B4163"/>
    <w:rsid w:val="007B65BC"/>
    <w:rsid w:val="007D3FD4"/>
    <w:rsid w:val="007D6C7C"/>
    <w:rsid w:val="007E323D"/>
    <w:rsid w:val="007E4BCE"/>
    <w:rsid w:val="007E722A"/>
    <w:rsid w:val="007F6DD4"/>
    <w:rsid w:val="00825296"/>
    <w:rsid w:val="008308E5"/>
    <w:rsid w:val="00833747"/>
    <w:rsid w:val="00833C70"/>
    <w:rsid w:val="00836A2A"/>
    <w:rsid w:val="0083754C"/>
    <w:rsid w:val="00840E68"/>
    <w:rsid w:val="008450A1"/>
    <w:rsid w:val="008453DA"/>
    <w:rsid w:val="00851BCC"/>
    <w:rsid w:val="008576DA"/>
    <w:rsid w:val="00871220"/>
    <w:rsid w:val="00875598"/>
    <w:rsid w:val="00876B8E"/>
    <w:rsid w:val="00881EBB"/>
    <w:rsid w:val="00884B00"/>
    <w:rsid w:val="00886B9C"/>
    <w:rsid w:val="00890FEA"/>
    <w:rsid w:val="00895D4D"/>
    <w:rsid w:val="00897BA4"/>
    <w:rsid w:val="008B0981"/>
    <w:rsid w:val="008B2A5E"/>
    <w:rsid w:val="008C237D"/>
    <w:rsid w:val="008D17EB"/>
    <w:rsid w:val="00906F0A"/>
    <w:rsid w:val="00913A3C"/>
    <w:rsid w:val="009323BB"/>
    <w:rsid w:val="00941384"/>
    <w:rsid w:val="0094281E"/>
    <w:rsid w:val="00944820"/>
    <w:rsid w:val="00956F87"/>
    <w:rsid w:val="009601A7"/>
    <w:rsid w:val="00960F04"/>
    <w:rsid w:val="0096227D"/>
    <w:rsid w:val="00981F78"/>
    <w:rsid w:val="009827B2"/>
    <w:rsid w:val="00985930"/>
    <w:rsid w:val="009904CE"/>
    <w:rsid w:val="0099055E"/>
    <w:rsid w:val="00992891"/>
    <w:rsid w:val="009A45C3"/>
    <w:rsid w:val="009B7C43"/>
    <w:rsid w:val="009D1C5E"/>
    <w:rsid w:val="009D4562"/>
    <w:rsid w:val="009E3FA4"/>
    <w:rsid w:val="009E4F85"/>
    <w:rsid w:val="009F4EE0"/>
    <w:rsid w:val="00A03445"/>
    <w:rsid w:val="00A17E4C"/>
    <w:rsid w:val="00A2583E"/>
    <w:rsid w:val="00A41AE2"/>
    <w:rsid w:val="00A445C0"/>
    <w:rsid w:val="00A46524"/>
    <w:rsid w:val="00A70B42"/>
    <w:rsid w:val="00A77D12"/>
    <w:rsid w:val="00AB459E"/>
    <w:rsid w:val="00AB7DE4"/>
    <w:rsid w:val="00AC1F1F"/>
    <w:rsid w:val="00AC31E5"/>
    <w:rsid w:val="00AC36B0"/>
    <w:rsid w:val="00AD008A"/>
    <w:rsid w:val="00AD30E6"/>
    <w:rsid w:val="00AD3824"/>
    <w:rsid w:val="00AD5FE9"/>
    <w:rsid w:val="00AD65A7"/>
    <w:rsid w:val="00AE4001"/>
    <w:rsid w:val="00AE4D2B"/>
    <w:rsid w:val="00AE7CE1"/>
    <w:rsid w:val="00AF1230"/>
    <w:rsid w:val="00B00A4C"/>
    <w:rsid w:val="00B03F84"/>
    <w:rsid w:val="00B26DAC"/>
    <w:rsid w:val="00B36057"/>
    <w:rsid w:val="00B4282F"/>
    <w:rsid w:val="00B432CA"/>
    <w:rsid w:val="00B47384"/>
    <w:rsid w:val="00B5549A"/>
    <w:rsid w:val="00B57A17"/>
    <w:rsid w:val="00B66FD8"/>
    <w:rsid w:val="00B75E90"/>
    <w:rsid w:val="00B7671F"/>
    <w:rsid w:val="00B91C0C"/>
    <w:rsid w:val="00B925D4"/>
    <w:rsid w:val="00BA2AD8"/>
    <w:rsid w:val="00BB5D3C"/>
    <w:rsid w:val="00BB6976"/>
    <w:rsid w:val="00BC5FE5"/>
    <w:rsid w:val="00BD7064"/>
    <w:rsid w:val="00BE5C6A"/>
    <w:rsid w:val="00BF3579"/>
    <w:rsid w:val="00BF515D"/>
    <w:rsid w:val="00BF60CB"/>
    <w:rsid w:val="00BF76D3"/>
    <w:rsid w:val="00C1351E"/>
    <w:rsid w:val="00C179C4"/>
    <w:rsid w:val="00C2126E"/>
    <w:rsid w:val="00C215C8"/>
    <w:rsid w:val="00C236C9"/>
    <w:rsid w:val="00C41051"/>
    <w:rsid w:val="00C54E50"/>
    <w:rsid w:val="00C6170F"/>
    <w:rsid w:val="00C65C5A"/>
    <w:rsid w:val="00C8029D"/>
    <w:rsid w:val="00C837DD"/>
    <w:rsid w:val="00C85692"/>
    <w:rsid w:val="00CA1209"/>
    <w:rsid w:val="00CB0E85"/>
    <w:rsid w:val="00CB3FBC"/>
    <w:rsid w:val="00CB6450"/>
    <w:rsid w:val="00CC01F2"/>
    <w:rsid w:val="00CC2662"/>
    <w:rsid w:val="00CC59E4"/>
    <w:rsid w:val="00CE3156"/>
    <w:rsid w:val="00CF603E"/>
    <w:rsid w:val="00D02C20"/>
    <w:rsid w:val="00D35296"/>
    <w:rsid w:val="00D361BE"/>
    <w:rsid w:val="00D40B6B"/>
    <w:rsid w:val="00D46EFB"/>
    <w:rsid w:val="00D500FD"/>
    <w:rsid w:val="00D515CD"/>
    <w:rsid w:val="00D52EA1"/>
    <w:rsid w:val="00D62294"/>
    <w:rsid w:val="00D66A65"/>
    <w:rsid w:val="00D70714"/>
    <w:rsid w:val="00D7671A"/>
    <w:rsid w:val="00D86D31"/>
    <w:rsid w:val="00D934C1"/>
    <w:rsid w:val="00DA6D10"/>
    <w:rsid w:val="00DD43CD"/>
    <w:rsid w:val="00DD7FD7"/>
    <w:rsid w:val="00DE7523"/>
    <w:rsid w:val="00DF58CA"/>
    <w:rsid w:val="00DF5F96"/>
    <w:rsid w:val="00DF63C8"/>
    <w:rsid w:val="00E03782"/>
    <w:rsid w:val="00E24EE9"/>
    <w:rsid w:val="00E26592"/>
    <w:rsid w:val="00E35FC2"/>
    <w:rsid w:val="00E3746E"/>
    <w:rsid w:val="00E3781F"/>
    <w:rsid w:val="00E37E01"/>
    <w:rsid w:val="00E4022D"/>
    <w:rsid w:val="00E57247"/>
    <w:rsid w:val="00E65819"/>
    <w:rsid w:val="00E81B22"/>
    <w:rsid w:val="00E83BCF"/>
    <w:rsid w:val="00E96499"/>
    <w:rsid w:val="00E972EE"/>
    <w:rsid w:val="00EA306F"/>
    <w:rsid w:val="00EA5C22"/>
    <w:rsid w:val="00EB0C2E"/>
    <w:rsid w:val="00EB29C7"/>
    <w:rsid w:val="00EB4306"/>
    <w:rsid w:val="00EB78C1"/>
    <w:rsid w:val="00EC1B35"/>
    <w:rsid w:val="00EC4866"/>
    <w:rsid w:val="00EC785A"/>
    <w:rsid w:val="00ED3CD1"/>
    <w:rsid w:val="00EE7765"/>
    <w:rsid w:val="00EE7B07"/>
    <w:rsid w:val="00EF7096"/>
    <w:rsid w:val="00F15511"/>
    <w:rsid w:val="00F15890"/>
    <w:rsid w:val="00F20E53"/>
    <w:rsid w:val="00F406A7"/>
    <w:rsid w:val="00F43C66"/>
    <w:rsid w:val="00F52C0A"/>
    <w:rsid w:val="00F6094C"/>
    <w:rsid w:val="00F66D7F"/>
    <w:rsid w:val="00F81ACC"/>
    <w:rsid w:val="00F91CA1"/>
    <w:rsid w:val="00F97BF4"/>
    <w:rsid w:val="00FA769C"/>
    <w:rsid w:val="00FC15FC"/>
    <w:rsid w:val="00FC7BCE"/>
    <w:rsid w:val="00FD066F"/>
    <w:rsid w:val="00FE097D"/>
    <w:rsid w:val="00FF011D"/>
    <w:rsid w:val="00FF6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nhideWhenUsed="0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0C20"/>
  </w:style>
  <w:style w:type="paragraph" w:styleId="2">
    <w:name w:val="heading 2"/>
    <w:basedOn w:val="a0"/>
    <w:next w:val="a0"/>
    <w:link w:val="20"/>
    <w:qFormat/>
    <w:rsid w:val="008337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rsid w:val="00670C20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1">
    <w:name w:val="заголовок 2"/>
    <w:basedOn w:val="a0"/>
    <w:next w:val="a0"/>
    <w:link w:val="22"/>
    <w:uiPriority w:val="1"/>
    <w:unhideWhenUsed/>
    <w:qFormat/>
    <w:rsid w:val="00670C20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rsid w:val="00670C20"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rsid w:val="00670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rsid w:val="00670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rsid w:val="00670C20"/>
    <w:pPr>
      <w:spacing w:after="340" w:line="240" w:lineRule="auto"/>
    </w:pPr>
    <w:rPr>
      <w:i/>
      <w:iCs/>
      <w:sz w:val="16"/>
    </w:rPr>
  </w:style>
  <w:style w:type="character" w:customStyle="1" w:styleId="22">
    <w:name w:val="Заголовок 2 (знак)"/>
    <w:basedOn w:val="a1"/>
    <w:link w:val="21"/>
    <w:uiPriority w:val="1"/>
    <w:rsid w:val="00670C20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670C20"/>
    <w:rPr>
      <w:color w:val="808080"/>
    </w:rPr>
  </w:style>
  <w:style w:type="paragraph" w:styleId="a">
    <w:name w:val="List Bullet"/>
    <w:basedOn w:val="a0"/>
    <w:uiPriority w:val="1"/>
    <w:unhideWhenUsed/>
    <w:qFormat/>
    <w:rsid w:val="00670C20"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sid w:val="00670C20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rsid w:val="00670C20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rsid w:val="00670C20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sid w:val="00670C20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rsid w:val="00670C20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sid w:val="00670C20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rsid w:val="00670C20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sid w:val="00670C20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rsid w:val="00670C20"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rsid w:val="00670C20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sid w:val="00670C20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sid w:val="00670C20"/>
    <w:rPr>
      <w:b/>
      <w:bCs/>
    </w:rPr>
  </w:style>
  <w:style w:type="character" w:styleId="af2">
    <w:name w:val="Hyperlink"/>
    <w:basedOn w:val="a1"/>
    <w:rsid w:val="001A08A2"/>
    <w:rPr>
      <w:color w:val="0000FF"/>
      <w:u w:val="single"/>
    </w:rPr>
  </w:style>
  <w:style w:type="paragraph" w:styleId="af3">
    <w:name w:val="Balloon Text"/>
    <w:basedOn w:val="a0"/>
    <w:link w:val="af4"/>
    <w:uiPriority w:val="99"/>
    <w:semiHidden/>
    <w:unhideWhenUsed/>
    <w:rsid w:val="00DE7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semiHidden/>
    <w:rsid w:val="00DE752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1"/>
    <w:link w:val="2"/>
    <w:rsid w:val="00833747"/>
    <w:rPr>
      <w:rFonts w:ascii="Arial" w:eastAsia="Times New Roman" w:hAnsi="Arial" w:cs="Arial"/>
      <w:b/>
      <w:bCs/>
      <w:i/>
      <w:iCs/>
      <w:color w:val="auto"/>
      <w:sz w:val="28"/>
      <w:szCs w:val="28"/>
      <w:lang w:val="ru-RU" w:eastAsia="ru-RU"/>
    </w:rPr>
  </w:style>
  <w:style w:type="table" w:customStyle="1" w:styleId="11">
    <w:name w:val="Макет таблицы1"/>
    <w:basedOn w:val="a2"/>
    <w:uiPriority w:val="99"/>
    <w:rsid w:val="00D352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List Paragraph"/>
    <w:basedOn w:val="a0"/>
    <w:uiPriority w:val="34"/>
    <w:qFormat/>
    <w:rsid w:val="00446537"/>
    <w:pPr>
      <w:ind w:left="720"/>
      <w:contextualSpacing/>
    </w:pPr>
  </w:style>
  <w:style w:type="character" w:styleId="af6">
    <w:name w:val="Emphasis"/>
    <w:basedOn w:val="a1"/>
    <w:uiPriority w:val="20"/>
    <w:qFormat/>
    <w:rsid w:val="002E3D59"/>
    <w:rPr>
      <w:i/>
      <w:iCs/>
    </w:rPr>
  </w:style>
  <w:style w:type="paragraph" w:styleId="af7">
    <w:name w:val="Normal (Web)"/>
    <w:basedOn w:val="a0"/>
    <w:uiPriority w:val="99"/>
    <w:rsid w:val="0083754C"/>
    <w:pPr>
      <w:spacing w:before="100" w:beforeAutospacing="1" w:after="315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so.duhowshina2010@yandex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Templates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524</TotalTime>
  <Pages>2</Pages>
  <Words>781</Words>
  <Characters>4456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Памятка гражданАМ об и действиях при установлении уровней террористической</Company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Духовщина</cp:lastModifiedBy>
  <cp:revision>1</cp:revision>
  <cp:lastPrinted>2017-04-18T06:06:00Z</cp:lastPrinted>
  <dcterms:created xsi:type="dcterms:W3CDTF">2016-09-26T14:21:00Z</dcterms:created>
  <dcterms:modified xsi:type="dcterms:W3CDTF">2017-04-18T06:15:00Z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